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332BE4F" w14:textId="77777777" w:rsidR="006F2A76" w:rsidRDefault="00000000">
      <w:pPr>
        <w:rPr>
          <w:i/>
          <w:sz w:val="24"/>
          <w:szCs w:val="24"/>
        </w:rPr>
      </w:pPr>
      <w:proofErr w:type="spellStart"/>
      <w:r>
        <w:rPr>
          <w:i/>
          <w:sz w:val="24"/>
          <w:szCs w:val="24"/>
        </w:rPr>
        <w:t>WienerAI</w:t>
      </w:r>
      <w:proofErr w:type="spellEnd"/>
      <w:r>
        <w:rPr>
          <w:i/>
          <w:sz w:val="24"/>
          <w:szCs w:val="24"/>
        </w:rPr>
        <w:t xml:space="preserve"> Price Drop</w:t>
      </w:r>
    </w:p>
    <w:p w14:paraId="6CBBB4BD" w14:textId="77777777" w:rsidR="006F2A76" w:rsidRDefault="006F2A76">
      <w:pPr>
        <w:rPr>
          <w:i/>
          <w:sz w:val="24"/>
          <w:szCs w:val="24"/>
        </w:rPr>
      </w:pPr>
    </w:p>
    <w:p w14:paraId="7811A0E8" w14:textId="77777777" w:rsidR="006F2A76" w:rsidRDefault="00000000">
      <w:pPr>
        <w:rPr>
          <w:i/>
          <w:sz w:val="24"/>
          <w:szCs w:val="24"/>
        </w:rPr>
      </w:pPr>
      <w:r>
        <w:rPr>
          <w:b/>
          <w:i/>
          <w:sz w:val="24"/>
          <w:szCs w:val="24"/>
        </w:rPr>
        <w:t xml:space="preserve">Title Tag: </w:t>
      </w:r>
      <w:proofErr w:type="spellStart"/>
      <w:r>
        <w:rPr>
          <w:i/>
          <w:sz w:val="24"/>
          <w:szCs w:val="24"/>
        </w:rPr>
        <w:t>BlockDAG</w:t>
      </w:r>
      <w:proofErr w:type="spellEnd"/>
      <w:r>
        <w:rPr>
          <w:i/>
          <w:sz w:val="24"/>
          <w:szCs w:val="24"/>
        </w:rPr>
        <w:t xml:space="preserve"> Emerges as a Steady Option Following </w:t>
      </w:r>
      <w:proofErr w:type="spellStart"/>
      <w:r>
        <w:rPr>
          <w:i/>
          <w:sz w:val="24"/>
          <w:szCs w:val="24"/>
        </w:rPr>
        <w:t>WienerAI's</w:t>
      </w:r>
      <w:proofErr w:type="spellEnd"/>
      <w:r>
        <w:rPr>
          <w:i/>
          <w:sz w:val="24"/>
          <w:szCs w:val="24"/>
        </w:rPr>
        <w:t xml:space="preserve"> Steep Decline</w:t>
      </w:r>
    </w:p>
    <w:p w14:paraId="5756D3D9" w14:textId="77777777" w:rsidR="006F2A76" w:rsidRDefault="006F2A76">
      <w:pPr>
        <w:rPr>
          <w:i/>
          <w:sz w:val="24"/>
          <w:szCs w:val="24"/>
        </w:rPr>
      </w:pPr>
    </w:p>
    <w:p w14:paraId="390A1781" w14:textId="77777777" w:rsidR="006F2A76" w:rsidRDefault="00000000">
      <w:pPr>
        <w:rPr>
          <w:i/>
          <w:sz w:val="24"/>
          <w:szCs w:val="24"/>
        </w:rPr>
      </w:pPr>
      <w:r>
        <w:rPr>
          <w:b/>
          <w:i/>
          <w:sz w:val="24"/>
          <w:szCs w:val="24"/>
        </w:rPr>
        <w:t>Meta Description</w:t>
      </w:r>
      <w:r>
        <w:rPr>
          <w:i/>
          <w:sz w:val="24"/>
          <w:szCs w:val="24"/>
        </w:rPr>
        <w:t xml:space="preserve">: Uncover why savvy holders are gravitating towards </w:t>
      </w:r>
      <w:proofErr w:type="spellStart"/>
      <w:r>
        <w:rPr>
          <w:i/>
          <w:sz w:val="24"/>
          <w:szCs w:val="24"/>
        </w:rPr>
        <w:t>BlockDAG</w:t>
      </w:r>
      <w:proofErr w:type="spellEnd"/>
      <w:r>
        <w:rPr>
          <w:i/>
          <w:sz w:val="24"/>
          <w:szCs w:val="24"/>
        </w:rPr>
        <w:t xml:space="preserve"> for its stability and potential for substantial growth following the turbulent launch and price drop of </w:t>
      </w:r>
      <w:proofErr w:type="spellStart"/>
      <w:r>
        <w:rPr>
          <w:i/>
          <w:sz w:val="24"/>
          <w:szCs w:val="24"/>
        </w:rPr>
        <w:t>WienerAI</w:t>
      </w:r>
      <w:proofErr w:type="spellEnd"/>
      <w:r>
        <w:rPr>
          <w:i/>
          <w:sz w:val="24"/>
          <w:szCs w:val="24"/>
        </w:rPr>
        <w:t xml:space="preserve">. Explore </w:t>
      </w:r>
      <w:proofErr w:type="spellStart"/>
      <w:r>
        <w:rPr>
          <w:i/>
          <w:sz w:val="24"/>
          <w:szCs w:val="24"/>
        </w:rPr>
        <w:t>BlockDAG's</w:t>
      </w:r>
      <w:proofErr w:type="spellEnd"/>
      <w:r>
        <w:rPr>
          <w:i/>
          <w:sz w:val="24"/>
          <w:szCs w:val="24"/>
        </w:rPr>
        <w:t xml:space="preserve"> distinctive features.</w:t>
      </w:r>
    </w:p>
    <w:p w14:paraId="53348A60" w14:textId="77777777" w:rsidR="006F2A76" w:rsidRDefault="00000000">
      <w:pPr>
        <w:pStyle w:val="Balk1"/>
        <w:rPr>
          <w:b/>
        </w:rPr>
      </w:pPr>
      <w:bookmarkStart w:id="0" w:name="_un5a1fm7d0g5" w:colFirst="0" w:colLast="0"/>
      <w:bookmarkEnd w:id="0"/>
      <w:r>
        <w:rPr>
          <w:b/>
        </w:rPr>
        <w:t xml:space="preserve">Following </w:t>
      </w:r>
      <w:proofErr w:type="spellStart"/>
      <w:r>
        <w:rPr>
          <w:b/>
        </w:rPr>
        <w:t>WienerAI’s</w:t>
      </w:r>
      <w:proofErr w:type="spellEnd"/>
      <w:r>
        <w:rPr>
          <w:b/>
        </w:rPr>
        <w:t xml:space="preserve"> 86% Tumble, Presale Buyers Flock to </w:t>
      </w:r>
      <w:proofErr w:type="spellStart"/>
      <w:r>
        <w:rPr>
          <w:b/>
        </w:rPr>
        <w:t>BlockDAG</w:t>
      </w:r>
      <w:proofErr w:type="spellEnd"/>
      <w:r>
        <w:rPr>
          <w:b/>
        </w:rPr>
        <w:t xml:space="preserve"> for Massive ROI </w:t>
      </w:r>
    </w:p>
    <w:p w14:paraId="21AD6EE7" w14:textId="77777777" w:rsidR="006F2A76" w:rsidRDefault="006F2A76">
      <w:pPr>
        <w:rPr>
          <w:sz w:val="24"/>
          <w:szCs w:val="24"/>
        </w:rPr>
      </w:pPr>
    </w:p>
    <w:p w14:paraId="15844839" w14:textId="77777777" w:rsidR="006F2A76" w:rsidRDefault="00000000">
      <w:pPr>
        <w:rPr>
          <w:sz w:val="24"/>
          <w:szCs w:val="24"/>
        </w:rPr>
      </w:pPr>
      <w:r>
        <w:rPr>
          <w:sz w:val="24"/>
          <w:szCs w:val="24"/>
        </w:rPr>
        <w:t xml:space="preserve">The cryptocurrency market is a whirlwind of activity, continually introducing new projects as holders seek out those with real staying power. </w:t>
      </w:r>
      <w:proofErr w:type="spellStart"/>
      <w:r>
        <w:rPr>
          <w:sz w:val="24"/>
          <w:szCs w:val="24"/>
        </w:rPr>
        <w:t>WienerAI</w:t>
      </w:r>
      <w:proofErr w:type="spellEnd"/>
      <w:r>
        <w:rPr>
          <w:sz w:val="24"/>
          <w:szCs w:val="24"/>
        </w:rPr>
        <w:t xml:space="preserve"> recently stirred the pot with its meteoric rise and rapid descent, prompting questions about its future viability.</w:t>
      </w:r>
    </w:p>
    <w:p w14:paraId="0ED35DF2" w14:textId="77777777" w:rsidR="006F2A76" w:rsidRDefault="006F2A76">
      <w:pPr>
        <w:rPr>
          <w:sz w:val="24"/>
          <w:szCs w:val="24"/>
        </w:rPr>
      </w:pPr>
    </w:p>
    <w:p w14:paraId="5DC7B8F8" w14:textId="77777777" w:rsidR="006F2A76" w:rsidRDefault="00000000">
      <w:pPr>
        <w:rPr>
          <w:sz w:val="24"/>
          <w:szCs w:val="24"/>
        </w:rPr>
      </w:pPr>
      <w:hyperlink r:id="rId4">
        <w:r>
          <w:rPr>
            <w:noProof/>
            <w:color w:val="1155CC"/>
            <w:u w:val="single"/>
          </w:rPr>
          <w:drawing>
            <wp:inline distT="114300" distB="114300" distL="114300" distR="114300" wp14:anchorId="7A4419AD" wp14:editId="219A06B3">
              <wp:extent cx="5731200" cy="3225800"/>
              <wp:effectExtent l="0" t="0" r="0" b="0"/>
              <wp:docPr id="5" name="image5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5.png"/>
                      <pic:cNvPicPr preferRelativeResize="0"/>
                    </pic:nvPicPr>
                    <pic:blipFill>
                      <a:blip r:embed="rId5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31200" cy="3225800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520FFACD" w14:textId="77777777" w:rsidR="006F2A76" w:rsidRDefault="006F2A76">
      <w:pPr>
        <w:rPr>
          <w:sz w:val="24"/>
          <w:szCs w:val="24"/>
        </w:rPr>
      </w:pPr>
    </w:p>
    <w:p w14:paraId="4A157C37" w14:textId="77777777" w:rsidR="006F2A76" w:rsidRDefault="00000000">
      <w:pPr>
        <w:rPr>
          <w:sz w:val="24"/>
          <w:szCs w:val="24"/>
        </w:rPr>
      </w:pPr>
      <w:r>
        <w:rPr>
          <w:sz w:val="24"/>
          <w:szCs w:val="24"/>
        </w:rPr>
        <w:t xml:space="preserve">In contrast, </w:t>
      </w:r>
      <w:hyperlink r:id="rId6">
        <w:proofErr w:type="spellStart"/>
        <w:r>
          <w:rPr>
            <w:color w:val="1155CC"/>
            <w:sz w:val="24"/>
            <w:szCs w:val="24"/>
            <w:u w:val="single"/>
          </w:rPr>
          <w:t>BlockDAG</w:t>
        </w:r>
        <w:proofErr w:type="spellEnd"/>
        <w:r>
          <w:rPr>
            <w:color w:val="1155CC"/>
            <w:sz w:val="24"/>
            <w:szCs w:val="24"/>
            <w:u w:val="single"/>
          </w:rPr>
          <w:t xml:space="preserve"> </w:t>
        </w:r>
      </w:hyperlink>
      <w:r>
        <w:rPr>
          <w:sz w:val="24"/>
          <w:szCs w:val="24"/>
        </w:rPr>
        <w:t>positions itself as a more secure and promising choice for those eyeing long-term value in the crypto arena, underscored by a robust $66 million amassed during its presale.</w:t>
      </w:r>
    </w:p>
    <w:p w14:paraId="354B197B" w14:textId="77777777" w:rsidR="006F2A76" w:rsidRDefault="006F2A76">
      <w:pPr>
        <w:rPr>
          <w:sz w:val="24"/>
          <w:szCs w:val="24"/>
        </w:rPr>
      </w:pPr>
    </w:p>
    <w:p w14:paraId="1D1D52CF" w14:textId="77777777" w:rsidR="006F2A76" w:rsidRDefault="00000000">
      <w:pPr>
        <w:pStyle w:val="Balk2"/>
        <w:rPr>
          <w:b/>
        </w:rPr>
      </w:pPr>
      <w:bookmarkStart w:id="1" w:name="_nyyjooxod7gm" w:colFirst="0" w:colLast="0"/>
      <w:bookmarkEnd w:id="1"/>
      <w:proofErr w:type="spellStart"/>
      <w:r>
        <w:rPr>
          <w:b/>
        </w:rPr>
        <w:t>WienerAI’s</w:t>
      </w:r>
      <w:proofErr w:type="spellEnd"/>
      <w:r>
        <w:rPr>
          <w:b/>
        </w:rPr>
        <w:t xml:space="preserve"> Eventful Journey</w:t>
      </w:r>
    </w:p>
    <w:p w14:paraId="08FEA1D9" w14:textId="77777777" w:rsidR="006F2A76" w:rsidRDefault="006F2A76">
      <w:pPr>
        <w:rPr>
          <w:sz w:val="24"/>
          <w:szCs w:val="24"/>
        </w:rPr>
      </w:pPr>
    </w:p>
    <w:p w14:paraId="2B93C2B9" w14:textId="77777777" w:rsidR="006F2A76" w:rsidRDefault="00000000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lastRenderedPageBreak/>
        <w:t>WienerAI</w:t>
      </w:r>
      <w:proofErr w:type="spellEnd"/>
      <w:r>
        <w:rPr>
          <w:sz w:val="24"/>
          <w:szCs w:val="24"/>
        </w:rPr>
        <w:t xml:space="preserve"> clinched the spotlight as one of 2024's most successful </w:t>
      </w:r>
      <w:hyperlink r:id="rId7">
        <w:r>
          <w:rPr>
            <w:color w:val="1155CC"/>
            <w:sz w:val="24"/>
            <w:szCs w:val="24"/>
            <w:u w:val="single"/>
          </w:rPr>
          <w:t>crypto presales</w:t>
        </w:r>
      </w:hyperlink>
      <w:r>
        <w:rPr>
          <w:sz w:val="24"/>
          <w:szCs w:val="24"/>
        </w:rPr>
        <w:t xml:space="preserve">, securing over $8 million and drawing significant interest. Yet, its journey has been far from smooth. On August 5, 2024, a market downturn sent Bitcoin's value tumbling, erasing more than $360 billion from the crypto market, with </w:t>
      </w:r>
      <w:proofErr w:type="spellStart"/>
      <w:r>
        <w:rPr>
          <w:sz w:val="24"/>
          <w:szCs w:val="24"/>
        </w:rPr>
        <w:t>WienerAI</w:t>
      </w:r>
      <w:proofErr w:type="spellEnd"/>
      <w:r>
        <w:rPr>
          <w:sz w:val="24"/>
          <w:szCs w:val="24"/>
        </w:rPr>
        <w:t xml:space="preserve"> taking a significant hit.</w:t>
      </w:r>
    </w:p>
    <w:p w14:paraId="5EA1F238" w14:textId="77777777" w:rsidR="006F2A76" w:rsidRDefault="006F2A76">
      <w:pPr>
        <w:rPr>
          <w:sz w:val="24"/>
          <w:szCs w:val="24"/>
        </w:rPr>
      </w:pPr>
    </w:p>
    <w:p w14:paraId="05D64555" w14:textId="77777777" w:rsidR="006F2A76" w:rsidRDefault="00000000">
      <w:pPr>
        <w:rPr>
          <w:sz w:val="24"/>
          <w:szCs w:val="24"/>
        </w:rPr>
      </w:pPr>
      <w:hyperlink r:id="rId8">
        <w:r>
          <w:rPr>
            <w:noProof/>
            <w:color w:val="1155CC"/>
            <w:u w:val="single"/>
          </w:rPr>
          <w:drawing>
            <wp:inline distT="114300" distB="114300" distL="114300" distR="114300" wp14:anchorId="2CFFB674" wp14:editId="6907472C">
              <wp:extent cx="5731200" cy="711200"/>
              <wp:effectExtent l="0" t="0" r="0" b="0"/>
              <wp:docPr id="3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3.png"/>
                      <pic:cNvPicPr preferRelativeResize="0"/>
                    </pic:nvPicPr>
                    <pic:blipFill>
                      <a:blip r:embed="rId9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31200" cy="711200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082E9271" w14:textId="77777777" w:rsidR="006F2A76" w:rsidRDefault="006F2A76">
      <w:pPr>
        <w:rPr>
          <w:sz w:val="24"/>
          <w:szCs w:val="24"/>
        </w:rPr>
      </w:pPr>
    </w:p>
    <w:p w14:paraId="7DB4B43E" w14:textId="77777777" w:rsidR="006F2A76" w:rsidRDefault="00000000">
      <w:pPr>
        <w:rPr>
          <w:sz w:val="24"/>
          <w:szCs w:val="24"/>
        </w:rPr>
      </w:pPr>
      <w:r>
        <w:rPr>
          <w:sz w:val="24"/>
          <w:szCs w:val="24"/>
        </w:rPr>
        <w:t xml:space="preserve">Following its market debut, </w:t>
      </w:r>
      <w:proofErr w:type="spellStart"/>
      <w:r>
        <w:rPr>
          <w:sz w:val="24"/>
          <w:szCs w:val="24"/>
        </w:rPr>
        <w:t>WienerAI's</w:t>
      </w:r>
      <w:proofErr w:type="spellEnd"/>
      <w:r>
        <w:rPr>
          <w:sz w:val="24"/>
          <w:szCs w:val="24"/>
        </w:rPr>
        <w:t xml:space="preserve"> value plummeted by 86%, </w:t>
      </w:r>
      <w:proofErr w:type="spellStart"/>
      <w:r>
        <w:rPr>
          <w:sz w:val="24"/>
          <w:szCs w:val="24"/>
        </w:rPr>
        <w:t>signaling</w:t>
      </w:r>
      <w:proofErr w:type="spellEnd"/>
      <w:r>
        <w:rPr>
          <w:sz w:val="24"/>
          <w:szCs w:val="24"/>
        </w:rPr>
        <w:t xml:space="preserve"> a broad investor retreat. Despite a brief resurgence to its peak of $0.0008, this recovery proved fleeting, and </w:t>
      </w:r>
      <w:proofErr w:type="spellStart"/>
      <w:r>
        <w:rPr>
          <w:sz w:val="24"/>
          <w:szCs w:val="24"/>
        </w:rPr>
        <w:t>WienerAI</w:t>
      </w:r>
      <w:proofErr w:type="spellEnd"/>
      <w:r>
        <w:rPr>
          <w:sz w:val="24"/>
          <w:szCs w:val="24"/>
        </w:rPr>
        <w:t xml:space="preserve"> now trades at approximately $0.00045. Although still above water for early holders, this volatility has sparked concerns over its long-term steadiness.</w:t>
      </w:r>
    </w:p>
    <w:p w14:paraId="18739B66" w14:textId="77777777" w:rsidR="006F2A76" w:rsidRDefault="00000000">
      <w:pPr>
        <w:pStyle w:val="Balk2"/>
        <w:rPr>
          <w:b/>
        </w:rPr>
      </w:pPr>
      <w:bookmarkStart w:id="2" w:name="_22w572bof38z" w:colFirst="0" w:colLast="0"/>
      <w:bookmarkEnd w:id="2"/>
      <w:r>
        <w:rPr>
          <w:b/>
        </w:rPr>
        <w:t xml:space="preserve">Why presale holders Are Flocking to </w:t>
      </w:r>
      <w:proofErr w:type="spellStart"/>
      <w:r>
        <w:rPr>
          <w:b/>
        </w:rPr>
        <w:t>BlockDAG</w:t>
      </w:r>
      <w:proofErr w:type="spellEnd"/>
      <w:r>
        <w:rPr>
          <w:b/>
        </w:rPr>
        <w:t xml:space="preserve"> After </w:t>
      </w:r>
      <w:proofErr w:type="spellStart"/>
      <w:r>
        <w:rPr>
          <w:b/>
        </w:rPr>
        <w:t>WienerAI’s</w:t>
      </w:r>
      <w:proofErr w:type="spellEnd"/>
      <w:r>
        <w:rPr>
          <w:b/>
        </w:rPr>
        <w:t xml:space="preserve"> Tumble</w:t>
      </w:r>
    </w:p>
    <w:p w14:paraId="261D48AF" w14:textId="77777777" w:rsidR="006F2A76" w:rsidRDefault="006F2A76">
      <w:pPr>
        <w:rPr>
          <w:sz w:val="24"/>
          <w:szCs w:val="24"/>
        </w:rPr>
      </w:pPr>
    </w:p>
    <w:p w14:paraId="4C7A36FE" w14:textId="77777777" w:rsidR="006F2A76" w:rsidRDefault="00000000">
      <w:pPr>
        <w:rPr>
          <w:sz w:val="24"/>
          <w:szCs w:val="24"/>
        </w:rPr>
      </w:pPr>
      <w:r>
        <w:rPr>
          <w:sz w:val="24"/>
          <w:szCs w:val="24"/>
        </w:rPr>
        <w:t xml:space="preserve">While </w:t>
      </w:r>
      <w:proofErr w:type="spellStart"/>
      <w:r>
        <w:rPr>
          <w:sz w:val="24"/>
          <w:szCs w:val="24"/>
        </w:rPr>
        <w:t>WienerAI’s</w:t>
      </w:r>
      <w:proofErr w:type="spellEnd"/>
      <w:r>
        <w:rPr>
          <w:sz w:val="24"/>
          <w:szCs w:val="24"/>
        </w:rPr>
        <w:t xml:space="preserve"> fluctuations might tempt those hunting for swift gains, </w:t>
      </w:r>
      <w:proofErr w:type="spellStart"/>
      <w:r>
        <w:rPr>
          <w:sz w:val="24"/>
          <w:szCs w:val="24"/>
        </w:rPr>
        <w:t>BlockDAG</w:t>
      </w:r>
      <w:proofErr w:type="spellEnd"/>
      <w:r>
        <w:rPr>
          <w:sz w:val="24"/>
          <w:szCs w:val="24"/>
        </w:rPr>
        <w:t xml:space="preserve"> proposes a more grounded, enduring pathway in cryptocurrency. Here’s why </w:t>
      </w:r>
      <w:proofErr w:type="spellStart"/>
      <w:r>
        <w:rPr>
          <w:sz w:val="24"/>
          <w:szCs w:val="24"/>
        </w:rPr>
        <w:t>BlockDAG</w:t>
      </w:r>
      <w:proofErr w:type="spellEnd"/>
      <w:r>
        <w:rPr>
          <w:sz w:val="24"/>
          <w:szCs w:val="24"/>
        </w:rPr>
        <w:t xml:space="preserve"> stands out as a superior option: </w:t>
      </w:r>
    </w:p>
    <w:p w14:paraId="079C8AD0" w14:textId="77777777" w:rsidR="006F2A76" w:rsidRDefault="00000000">
      <w:pPr>
        <w:pStyle w:val="Balk2"/>
        <w:rPr>
          <w:b/>
        </w:rPr>
      </w:pPr>
      <w:bookmarkStart w:id="3" w:name="_cy72g9lpxo4" w:colFirst="0" w:colLast="0"/>
      <w:bookmarkEnd w:id="3"/>
      <w:r>
        <w:rPr>
          <w:b/>
        </w:rPr>
        <w:t>Trustworthiness and Safety</w:t>
      </w:r>
    </w:p>
    <w:p w14:paraId="1B860D8E" w14:textId="77777777" w:rsidR="006F2A76" w:rsidRDefault="006F2A76">
      <w:pPr>
        <w:rPr>
          <w:sz w:val="24"/>
          <w:szCs w:val="24"/>
        </w:rPr>
      </w:pPr>
    </w:p>
    <w:p w14:paraId="00C2B8B6" w14:textId="77777777" w:rsidR="006F2A76" w:rsidRDefault="00000000">
      <w:pPr>
        <w:rPr>
          <w:sz w:val="24"/>
          <w:szCs w:val="24"/>
        </w:rPr>
      </w:pPr>
      <w:r>
        <w:rPr>
          <w:sz w:val="24"/>
          <w:szCs w:val="24"/>
        </w:rPr>
        <w:t xml:space="preserve">Unlike </w:t>
      </w:r>
      <w:proofErr w:type="spellStart"/>
      <w:r>
        <w:rPr>
          <w:sz w:val="24"/>
          <w:szCs w:val="24"/>
        </w:rPr>
        <w:t>WienerAI</w:t>
      </w:r>
      <w:proofErr w:type="spellEnd"/>
      <w:r>
        <w:rPr>
          <w:sz w:val="24"/>
          <w:szCs w:val="24"/>
        </w:rPr>
        <w:t xml:space="preserve">, which saw its price nosedive soon after launching, </w:t>
      </w:r>
      <w:proofErr w:type="spellStart"/>
      <w:r>
        <w:rPr>
          <w:sz w:val="24"/>
          <w:szCs w:val="24"/>
        </w:rPr>
        <w:t>BlockDAG</w:t>
      </w:r>
      <w:proofErr w:type="spellEnd"/>
      <w:r>
        <w:rPr>
          <w:sz w:val="24"/>
          <w:szCs w:val="24"/>
        </w:rPr>
        <w:t xml:space="preserve"> is built on a foundation of trust and safety. Its sophisticated blockchain technology emphasizes quick transactions, robust security, and decentralization, minimizing the risk of sudden price drops and enhancing confidence.</w:t>
      </w:r>
    </w:p>
    <w:p w14:paraId="4934D377" w14:textId="77777777" w:rsidR="006F2A76" w:rsidRDefault="006F2A76">
      <w:pPr>
        <w:rPr>
          <w:sz w:val="24"/>
          <w:szCs w:val="24"/>
        </w:rPr>
      </w:pPr>
    </w:p>
    <w:p w14:paraId="0AA162AA" w14:textId="77777777" w:rsidR="006F2A76" w:rsidRDefault="00000000">
      <w:pPr>
        <w:spacing w:before="240" w:after="240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114300" distB="114300" distL="114300" distR="114300" wp14:anchorId="57424451" wp14:editId="2443AF65">
            <wp:extent cx="5731200" cy="3086100"/>
            <wp:effectExtent l="0" t="0" r="0" b="0"/>
            <wp:docPr id="4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 b="19228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086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C52B7F2" w14:textId="77777777" w:rsidR="006F2A76" w:rsidRDefault="00000000">
      <w:pPr>
        <w:pStyle w:val="Balk2"/>
        <w:rPr>
          <w:b/>
        </w:rPr>
      </w:pPr>
      <w:bookmarkStart w:id="4" w:name="_8lm86u3lqvc7" w:colFirst="0" w:colLast="0"/>
      <w:bookmarkEnd w:id="4"/>
      <w:r>
        <w:rPr>
          <w:b/>
        </w:rPr>
        <w:t>Functional Applications</w:t>
      </w:r>
    </w:p>
    <w:p w14:paraId="3C67B4DA" w14:textId="77777777" w:rsidR="006F2A76" w:rsidRDefault="006F2A76">
      <w:pPr>
        <w:rPr>
          <w:sz w:val="24"/>
          <w:szCs w:val="24"/>
        </w:rPr>
      </w:pPr>
    </w:p>
    <w:p w14:paraId="7191E549" w14:textId="77777777" w:rsidR="006F2A76" w:rsidRDefault="00000000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WienerAI</w:t>
      </w:r>
      <w:proofErr w:type="spellEnd"/>
      <w:r>
        <w:rPr>
          <w:sz w:val="24"/>
          <w:szCs w:val="24"/>
        </w:rPr>
        <w:t xml:space="preserve"> may play to the gallery with meme culture, but </w:t>
      </w:r>
      <w:proofErr w:type="spellStart"/>
      <w:r>
        <w:rPr>
          <w:sz w:val="24"/>
          <w:szCs w:val="24"/>
        </w:rPr>
        <w:t>BlockDAG</w:t>
      </w:r>
      <w:proofErr w:type="spellEnd"/>
      <w:r>
        <w:rPr>
          <w:sz w:val="24"/>
          <w:szCs w:val="24"/>
        </w:rPr>
        <w:t xml:space="preserve"> extends its reach with practical applications. It's a comprehensive platform that fosters the development of decentralized apps (</w:t>
      </w:r>
      <w:proofErr w:type="spellStart"/>
      <w:r>
        <w:rPr>
          <w:sz w:val="24"/>
          <w:szCs w:val="24"/>
        </w:rPr>
        <w:t>dApps</w:t>
      </w:r>
      <w:proofErr w:type="spellEnd"/>
      <w:r>
        <w:rPr>
          <w:sz w:val="24"/>
          <w:szCs w:val="24"/>
        </w:rPr>
        <w:t xml:space="preserve">). Its intuitive low-code/no-code setup makes it simple for developers and companies to create utility tokens, meme tokens, and NFTs, ensuring </w:t>
      </w:r>
      <w:proofErr w:type="spellStart"/>
      <w:r>
        <w:rPr>
          <w:sz w:val="24"/>
          <w:szCs w:val="24"/>
        </w:rPr>
        <w:t>BlockDAG's</w:t>
      </w:r>
      <w:proofErr w:type="spellEnd"/>
      <w:r>
        <w:rPr>
          <w:sz w:val="24"/>
          <w:szCs w:val="24"/>
        </w:rPr>
        <w:t xml:space="preserve"> relevance and appeal, even when the market wobbles. </w:t>
      </w:r>
    </w:p>
    <w:p w14:paraId="05161669" w14:textId="77777777" w:rsidR="006F2A76" w:rsidRDefault="00000000">
      <w:pPr>
        <w:pStyle w:val="Balk2"/>
        <w:rPr>
          <w:sz w:val="24"/>
          <w:szCs w:val="24"/>
        </w:rPr>
      </w:pPr>
      <w:bookmarkStart w:id="5" w:name="_jhntr743ytoq" w:colFirst="0" w:colLast="0"/>
      <w:bookmarkEnd w:id="5"/>
      <w:r>
        <w:rPr>
          <w:b/>
        </w:rPr>
        <w:t>Community Engagement and Expansion</w:t>
      </w:r>
    </w:p>
    <w:p w14:paraId="3B667B68" w14:textId="77777777" w:rsidR="006F2A76" w:rsidRDefault="00000000">
      <w:pPr>
        <w:rPr>
          <w:sz w:val="24"/>
          <w:szCs w:val="24"/>
        </w:rPr>
      </w:pPr>
      <w:r>
        <w:rPr>
          <w:sz w:val="24"/>
          <w:szCs w:val="24"/>
        </w:rPr>
        <w:t xml:space="preserve">While </w:t>
      </w:r>
      <w:proofErr w:type="spellStart"/>
      <w:r>
        <w:rPr>
          <w:sz w:val="24"/>
          <w:szCs w:val="24"/>
        </w:rPr>
        <w:t>WienerAI</w:t>
      </w:r>
      <w:proofErr w:type="spellEnd"/>
      <w:r>
        <w:rPr>
          <w:sz w:val="24"/>
          <w:szCs w:val="24"/>
        </w:rPr>
        <w:t xml:space="preserve"> has amassed over 17,000 followers on X/Twitter, its expansion is tethered to the unpredictable meme coin community's whims. </w:t>
      </w:r>
      <w:proofErr w:type="spellStart"/>
      <w:r>
        <w:rPr>
          <w:sz w:val="24"/>
          <w:szCs w:val="24"/>
        </w:rPr>
        <w:t>BlockDAG</w:t>
      </w:r>
      <w:proofErr w:type="spellEnd"/>
      <w:r>
        <w:rPr>
          <w:sz w:val="24"/>
          <w:szCs w:val="24"/>
        </w:rPr>
        <w:t xml:space="preserve">, on the other hand, has laid a solid groundwork for sustainable growth, boasting nearly 114,000 X/Twitter followers. Its anticipated </w:t>
      </w:r>
      <w:proofErr w:type="spellStart"/>
      <w:r>
        <w:rPr>
          <w:sz w:val="24"/>
          <w:szCs w:val="24"/>
        </w:rPr>
        <w:t>mainnet</w:t>
      </w:r>
      <w:proofErr w:type="spellEnd"/>
      <w:r>
        <w:rPr>
          <w:sz w:val="24"/>
          <w:szCs w:val="24"/>
        </w:rPr>
        <w:t xml:space="preserve"> launch in the upcoming months is set to enrich its ecosystem and draw a wider array of users and developers.</w:t>
      </w:r>
    </w:p>
    <w:p w14:paraId="659926A3" w14:textId="77777777" w:rsidR="006F2A76" w:rsidRDefault="006F2A76">
      <w:pPr>
        <w:rPr>
          <w:sz w:val="24"/>
          <w:szCs w:val="24"/>
        </w:rPr>
      </w:pPr>
    </w:p>
    <w:p w14:paraId="3F6C1D99" w14:textId="77777777" w:rsidR="006F2A76" w:rsidRDefault="00000000">
      <w:pPr>
        <w:rPr>
          <w:sz w:val="24"/>
          <w:szCs w:val="24"/>
        </w:rPr>
      </w:pPr>
      <w:hyperlink r:id="rId11">
        <w:r>
          <w:rPr>
            <w:noProof/>
            <w:color w:val="1155CC"/>
            <w:u w:val="single"/>
          </w:rPr>
          <w:drawing>
            <wp:inline distT="114300" distB="114300" distL="114300" distR="114300" wp14:anchorId="53AC729B" wp14:editId="19B59800">
              <wp:extent cx="5731200" cy="3225800"/>
              <wp:effectExtent l="0" t="0" r="0" b="0"/>
              <wp:docPr id="1" name="image1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1.png"/>
                      <pic:cNvPicPr preferRelativeResize="0"/>
                    </pic:nvPicPr>
                    <pic:blipFill>
                      <a:blip r:embed="rId1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31200" cy="3225800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31B83D04" w14:textId="77777777" w:rsidR="006F2A76" w:rsidRDefault="00000000">
      <w:pPr>
        <w:pStyle w:val="Balk2"/>
        <w:rPr>
          <w:sz w:val="24"/>
          <w:szCs w:val="24"/>
        </w:rPr>
      </w:pPr>
      <w:bookmarkStart w:id="6" w:name="_xt7kuvs8japb" w:colFirst="0" w:colLast="0"/>
      <w:bookmarkEnd w:id="6"/>
      <w:r>
        <w:rPr>
          <w:b/>
        </w:rPr>
        <w:t>Market Resilience</w:t>
      </w:r>
    </w:p>
    <w:p w14:paraId="04099268" w14:textId="77777777" w:rsidR="006F2A76" w:rsidRDefault="00000000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WienerAI’s</w:t>
      </w:r>
      <w:proofErr w:type="spellEnd"/>
      <w:r>
        <w:rPr>
          <w:sz w:val="24"/>
          <w:szCs w:val="24"/>
        </w:rPr>
        <w:t xml:space="preserve"> recent decline underscores its vulnerability in a capricious market. </w:t>
      </w:r>
      <w:proofErr w:type="spellStart"/>
      <w:r>
        <w:rPr>
          <w:sz w:val="24"/>
          <w:szCs w:val="24"/>
        </w:rPr>
        <w:t>BlockDAG</w:t>
      </w:r>
      <w:proofErr w:type="spellEnd"/>
      <w:r>
        <w:rPr>
          <w:sz w:val="24"/>
          <w:szCs w:val="24"/>
        </w:rPr>
        <w:t>, by contrast, is engineered to better withstand such conditions with its Directed Acyclic Graph (DAG) architecture, enabling faster transactions and superior scalability, thus bolstering its resilience in downturns.</w:t>
      </w:r>
    </w:p>
    <w:p w14:paraId="7E424BFC" w14:textId="77777777" w:rsidR="006F2A76" w:rsidRDefault="00000000">
      <w:pPr>
        <w:pStyle w:val="Balk2"/>
        <w:rPr>
          <w:sz w:val="24"/>
          <w:szCs w:val="24"/>
        </w:rPr>
      </w:pPr>
      <w:bookmarkStart w:id="7" w:name="_8zt88bhydoor" w:colFirst="0" w:colLast="0"/>
      <w:bookmarkEnd w:id="7"/>
      <w:r>
        <w:rPr>
          <w:b/>
        </w:rPr>
        <w:t>Future-Oriented Technology</w:t>
      </w:r>
    </w:p>
    <w:p w14:paraId="506A0931" w14:textId="77777777" w:rsidR="006F2A76" w:rsidRDefault="00000000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BlockDAG</w:t>
      </w:r>
      <w:proofErr w:type="spellEnd"/>
      <w:r>
        <w:rPr>
          <w:sz w:val="24"/>
          <w:szCs w:val="24"/>
        </w:rPr>
        <w:t xml:space="preserve"> is crafted with the future in mind. Its focus on scalable, decentralized applications positions it ideally for enduring success. As blockchain technology advances, </w:t>
      </w:r>
      <w:proofErr w:type="spellStart"/>
      <w:r>
        <w:rPr>
          <w:sz w:val="24"/>
          <w:szCs w:val="24"/>
        </w:rPr>
        <w:t>BlockDAG’s</w:t>
      </w:r>
      <w:proofErr w:type="spellEnd"/>
      <w:r>
        <w:rPr>
          <w:sz w:val="24"/>
          <w:szCs w:val="24"/>
        </w:rPr>
        <w:t xml:space="preserve"> infrastructure is designed to evolve and expand, keeping it at the forefront of the industry. </w:t>
      </w:r>
      <w:proofErr w:type="spellStart"/>
      <w:r>
        <w:rPr>
          <w:sz w:val="24"/>
          <w:szCs w:val="24"/>
        </w:rPr>
        <w:t>WienerAI</w:t>
      </w:r>
      <w:proofErr w:type="spellEnd"/>
      <w:r>
        <w:rPr>
          <w:sz w:val="24"/>
          <w:szCs w:val="24"/>
        </w:rPr>
        <w:t>, while popular now, may struggle to adapt if it continues to bank solely on meme coin trends.</w:t>
      </w:r>
    </w:p>
    <w:p w14:paraId="0EEF8661" w14:textId="77777777" w:rsidR="006F2A76" w:rsidRDefault="00000000">
      <w:pPr>
        <w:pStyle w:val="Balk2"/>
        <w:rPr>
          <w:sz w:val="24"/>
          <w:szCs w:val="24"/>
        </w:rPr>
      </w:pPr>
      <w:bookmarkStart w:id="8" w:name="_kjtqilk00ico" w:colFirst="0" w:colLast="0"/>
      <w:bookmarkEnd w:id="8"/>
      <w:r>
        <w:rPr>
          <w:b/>
        </w:rPr>
        <w:t xml:space="preserve">The Case for </w:t>
      </w:r>
      <w:proofErr w:type="spellStart"/>
      <w:r>
        <w:rPr>
          <w:b/>
        </w:rPr>
        <w:t>BlockDAG</w:t>
      </w:r>
      <w:proofErr w:type="spellEnd"/>
    </w:p>
    <w:p w14:paraId="1602E818" w14:textId="77777777" w:rsidR="006F2A76" w:rsidRDefault="00000000">
      <w:pPr>
        <w:rPr>
          <w:sz w:val="24"/>
          <w:szCs w:val="24"/>
        </w:rPr>
      </w:pPr>
      <w:r>
        <w:rPr>
          <w:sz w:val="24"/>
          <w:szCs w:val="24"/>
        </w:rPr>
        <w:t xml:space="preserve">While </w:t>
      </w:r>
      <w:proofErr w:type="spellStart"/>
      <w:r>
        <w:rPr>
          <w:sz w:val="24"/>
          <w:szCs w:val="24"/>
        </w:rPr>
        <w:t>WienerAI’s</w:t>
      </w:r>
      <w:proofErr w:type="spellEnd"/>
      <w:r>
        <w:rPr>
          <w:sz w:val="24"/>
          <w:szCs w:val="24"/>
        </w:rPr>
        <w:t xml:space="preserve"> swift ascent and fall may attract those after quick profits, </w:t>
      </w:r>
      <w:proofErr w:type="spellStart"/>
      <w:r>
        <w:rPr>
          <w:sz w:val="24"/>
          <w:szCs w:val="24"/>
        </w:rPr>
        <w:t>BlockDAG</w:t>
      </w:r>
      <w:proofErr w:type="spellEnd"/>
      <w:r>
        <w:rPr>
          <w:sz w:val="24"/>
          <w:szCs w:val="24"/>
        </w:rPr>
        <w:t xml:space="preserve"> offers a more robust and sustainable opportunity. With its commitment to stability, real-world utility, and long-term growth, </w:t>
      </w:r>
      <w:proofErr w:type="spellStart"/>
      <w:r>
        <w:rPr>
          <w:sz w:val="24"/>
          <w:szCs w:val="24"/>
        </w:rPr>
        <w:t>BlockDAG</w:t>
      </w:r>
      <w:proofErr w:type="spellEnd"/>
      <w:r>
        <w:rPr>
          <w:sz w:val="24"/>
          <w:szCs w:val="24"/>
        </w:rPr>
        <w:t xml:space="preserve"> is poised to become a key player in the future of blockchain technology.</w:t>
      </w:r>
    </w:p>
    <w:p w14:paraId="088EA4AF" w14:textId="77777777" w:rsidR="006F2A76" w:rsidRDefault="006F2A76">
      <w:pPr>
        <w:rPr>
          <w:sz w:val="24"/>
          <w:szCs w:val="24"/>
        </w:rPr>
      </w:pPr>
    </w:p>
    <w:p w14:paraId="63507762" w14:textId="77777777" w:rsidR="006F2A76" w:rsidRDefault="00000000">
      <w:pPr>
        <w:rPr>
          <w:sz w:val="24"/>
          <w:szCs w:val="24"/>
        </w:rPr>
      </w:pPr>
      <w:r>
        <w:rPr>
          <w:sz w:val="24"/>
          <w:szCs w:val="24"/>
        </w:rPr>
        <w:t xml:space="preserve">holders seeking a reliable and innovative project would do well to consider </w:t>
      </w:r>
      <w:proofErr w:type="spellStart"/>
      <w:r>
        <w:rPr>
          <w:sz w:val="24"/>
          <w:szCs w:val="24"/>
        </w:rPr>
        <w:t>BlockDAG</w:t>
      </w:r>
      <w:proofErr w:type="spellEnd"/>
      <w:r>
        <w:rPr>
          <w:sz w:val="24"/>
          <w:szCs w:val="24"/>
        </w:rPr>
        <w:t xml:space="preserve">, especially in a market known for its unpredictability. It’s clear that projects like </w:t>
      </w:r>
      <w:proofErr w:type="spellStart"/>
      <w:r>
        <w:rPr>
          <w:sz w:val="24"/>
          <w:szCs w:val="24"/>
        </w:rPr>
        <w:t>BlockDAG</w:t>
      </w:r>
      <w:proofErr w:type="spellEnd"/>
      <w:r>
        <w:rPr>
          <w:sz w:val="24"/>
          <w:szCs w:val="24"/>
        </w:rPr>
        <w:t>, which deliver genuine value and practical applications, are set to stand the test of time in the competitive crypto landscape.</w:t>
      </w:r>
    </w:p>
    <w:p w14:paraId="2100D214" w14:textId="77777777" w:rsidR="006F2A76" w:rsidRDefault="006F2A76">
      <w:pPr>
        <w:rPr>
          <w:sz w:val="24"/>
          <w:szCs w:val="24"/>
        </w:rPr>
      </w:pPr>
    </w:p>
    <w:p w14:paraId="37881D30" w14:textId="77777777" w:rsidR="006F2A76" w:rsidRDefault="00000000">
      <w:pPr>
        <w:jc w:val="center"/>
        <w:rPr>
          <w:sz w:val="24"/>
          <w:szCs w:val="24"/>
        </w:rPr>
      </w:pPr>
      <w:hyperlink r:id="rId13">
        <w:r>
          <w:rPr>
            <w:noProof/>
            <w:color w:val="1155CC"/>
            <w:u w:val="single"/>
          </w:rPr>
          <w:drawing>
            <wp:inline distT="114300" distB="114300" distL="114300" distR="114300" wp14:anchorId="6694FCDB" wp14:editId="7CB55AFC">
              <wp:extent cx="5731200" cy="711200"/>
              <wp:effectExtent l="0" t="0" r="0" b="0"/>
              <wp:docPr id="2" name="image2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2.jpg"/>
                      <pic:cNvPicPr preferRelativeResize="0"/>
                    </pic:nvPicPr>
                    <pic:blipFill>
                      <a:blip r:embed="rId14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31200" cy="711200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7BD47EB2" w14:textId="77777777" w:rsidR="006F2A76" w:rsidRDefault="00000000">
      <w:pPr>
        <w:widowControl w:val="0"/>
        <w:spacing w:before="240" w:after="240"/>
        <w:rPr>
          <w:b/>
          <w:sz w:val="24"/>
          <w:szCs w:val="24"/>
          <w:highlight w:val="white"/>
        </w:rPr>
      </w:pPr>
      <w:r>
        <w:rPr>
          <w:b/>
          <w:sz w:val="24"/>
          <w:szCs w:val="24"/>
          <w:highlight w:val="white"/>
        </w:rPr>
        <w:t xml:space="preserve">Join </w:t>
      </w:r>
      <w:proofErr w:type="spellStart"/>
      <w:r>
        <w:rPr>
          <w:b/>
          <w:sz w:val="24"/>
          <w:szCs w:val="24"/>
          <w:highlight w:val="white"/>
        </w:rPr>
        <w:t>BlockDAG</w:t>
      </w:r>
      <w:proofErr w:type="spellEnd"/>
      <w:r>
        <w:rPr>
          <w:b/>
          <w:sz w:val="24"/>
          <w:szCs w:val="24"/>
          <w:highlight w:val="white"/>
        </w:rPr>
        <w:t xml:space="preserve"> Presale Now:</w:t>
      </w:r>
    </w:p>
    <w:p w14:paraId="220D5EB6" w14:textId="77777777" w:rsidR="006F2A76" w:rsidRDefault="00000000">
      <w:pPr>
        <w:spacing w:before="200" w:after="200"/>
        <w:rPr>
          <w:sz w:val="24"/>
          <w:szCs w:val="24"/>
        </w:rPr>
      </w:pPr>
      <w:r>
        <w:rPr>
          <w:sz w:val="24"/>
          <w:szCs w:val="24"/>
        </w:rPr>
        <w:t xml:space="preserve">Website: </w:t>
      </w:r>
      <w:hyperlink r:id="rId15">
        <w:r>
          <w:rPr>
            <w:color w:val="1155CC"/>
            <w:sz w:val="24"/>
            <w:szCs w:val="24"/>
            <w:u w:val="single"/>
          </w:rPr>
          <w:t>https://blockdag.network</w:t>
        </w:r>
      </w:hyperlink>
    </w:p>
    <w:p w14:paraId="75F7431B" w14:textId="77777777" w:rsidR="006F2A76" w:rsidRDefault="00000000">
      <w:pPr>
        <w:spacing w:before="200" w:after="200"/>
        <w:rPr>
          <w:sz w:val="24"/>
          <w:szCs w:val="24"/>
        </w:rPr>
      </w:pPr>
      <w:r>
        <w:rPr>
          <w:sz w:val="24"/>
          <w:szCs w:val="24"/>
        </w:rPr>
        <w:t xml:space="preserve">Presale: </w:t>
      </w:r>
      <w:hyperlink r:id="rId16">
        <w:r>
          <w:rPr>
            <w:color w:val="1155CC"/>
            <w:sz w:val="24"/>
            <w:szCs w:val="24"/>
            <w:u w:val="single"/>
          </w:rPr>
          <w:t>https://purchase.blockdag.network</w:t>
        </w:r>
      </w:hyperlink>
    </w:p>
    <w:p w14:paraId="29D65E98" w14:textId="77777777" w:rsidR="006F2A76" w:rsidRDefault="00000000">
      <w:pPr>
        <w:spacing w:before="200" w:after="200"/>
        <w:rPr>
          <w:sz w:val="24"/>
          <w:szCs w:val="24"/>
        </w:rPr>
      </w:pPr>
      <w:r>
        <w:rPr>
          <w:sz w:val="24"/>
          <w:szCs w:val="24"/>
        </w:rPr>
        <w:t xml:space="preserve">Telegram: </w:t>
      </w:r>
      <w:hyperlink r:id="rId17">
        <w:r>
          <w:rPr>
            <w:color w:val="1155CC"/>
            <w:sz w:val="24"/>
            <w:szCs w:val="24"/>
            <w:u w:val="single"/>
          </w:rPr>
          <w:t>https://t.me/blockDAGnetworkOfficial</w:t>
        </w:r>
      </w:hyperlink>
    </w:p>
    <w:p w14:paraId="1FF7A365" w14:textId="77777777" w:rsidR="006F2A76" w:rsidRDefault="00000000">
      <w:pPr>
        <w:spacing w:before="200" w:after="200"/>
        <w:rPr>
          <w:sz w:val="24"/>
          <w:szCs w:val="24"/>
        </w:rPr>
      </w:pPr>
      <w:r>
        <w:rPr>
          <w:sz w:val="24"/>
          <w:szCs w:val="24"/>
        </w:rPr>
        <w:t xml:space="preserve">Discord: </w:t>
      </w:r>
      <w:hyperlink r:id="rId18">
        <w:r>
          <w:rPr>
            <w:color w:val="1155CC"/>
            <w:sz w:val="24"/>
            <w:szCs w:val="24"/>
            <w:u w:val="single"/>
          </w:rPr>
          <w:t>https://discord.gg/Q7BxghMVyu</w:t>
        </w:r>
      </w:hyperlink>
    </w:p>
    <w:sectPr w:rsidR="006F2A76"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moder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F2A76"/>
    <w:rsid w:val="006F2A76"/>
    <w:rsid w:val="00894DFD"/>
    <w:rsid w:val="00F901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8ACB0C6"/>
  <w15:docId w15:val="{2A2C8F70-D235-9142-989F-8A839CC45D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-GB" w:eastAsia="tr-T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Balk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Balk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Balk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Balk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Balk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KonuBal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ltyaz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lockdag.network/" TargetMode="External"/><Relationship Id="rId13" Type="http://schemas.openxmlformats.org/officeDocument/2006/relationships/hyperlink" Target="https://blockdag.network/" TargetMode="External"/><Relationship Id="rId18" Type="http://schemas.openxmlformats.org/officeDocument/2006/relationships/hyperlink" Target="https://discord.gg/Q7BxghMVyu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blockdag.network/" TargetMode="External"/><Relationship Id="rId12" Type="http://schemas.openxmlformats.org/officeDocument/2006/relationships/image" Target="media/image4.png"/><Relationship Id="rId17" Type="http://schemas.openxmlformats.org/officeDocument/2006/relationships/hyperlink" Target="https://t.me/blockDAGnetworkOfficial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purchase.blockdag.network/" TargetMode="Externa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blockdag.network/" TargetMode="External"/><Relationship Id="rId11" Type="http://schemas.openxmlformats.org/officeDocument/2006/relationships/hyperlink" Target="https://blockdag.network/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blockdag.network/" TargetMode="Externa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hyperlink" Target="https://blockdag.network/" TargetMode="External"/><Relationship Id="rId9" Type="http://schemas.openxmlformats.org/officeDocument/2006/relationships/image" Target="media/image2.png"/><Relationship Id="rId14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760</Words>
  <Characters>4333</Characters>
  <Application>Microsoft Office Word</Application>
  <DocSecurity>0</DocSecurity>
  <Lines>36</Lines>
  <Paragraphs>10</Paragraphs>
  <ScaleCrop>false</ScaleCrop>
  <Company/>
  <LinksUpToDate>false</LinksUpToDate>
  <CharactersWithSpaces>5083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Yusuf Numanoğlu</cp:lastModifiedBy>
  <cp:revision>2</cp:revision>
  <dcterms:created xsi:type="dcterms:W3CDTF">2024-08-14T17:16:00Z</dcterms:created>
  <dcterms:modified xsi:type="dcterms:W3CDTF">2024-08-14T17:16:00Z</dcterms:modified>
</cp:coreProperties>
</file>