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6834" w:w="11909" w:orient="portrait"/>
          <w:pgMar w:bottom="1440" w:top="1440" w:left="1440" w:right="1440" w:header="720" w:footer="720"/>
          <w:pgNumType w:start="1"/>
        </w:sectPr>
      </w:pPr>
      <w:bookmarkStart w:colFirst="0" w:colLast="0" w:name="_fv80sj5fl711"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Article 8</w:t>
      </w:r>
      <w:r w:rsidDel="00000000" w:rsidR="00000000" w:rsidRPr="00000000">
        <w:rPr>
          <w:rtl w:val="0"/>
        </w:rPr>
      </w:r>
    </w:p>
    <w:p w:rsidR="00000000" w:rsidDel="00000000" w:rsidP="00000000" w:rsidRDefault="00000000" w:rsidRPr="00000000" w14:paraId="00000002">
      <w:pPr>
        <w:jc w:val="center"/>
        <w:rPr>
          <w:sz w:val="52"/>
          <w:szCs w:val="52"/>
        </w:rPr>
      </w:pPr>
      <w:r w:rsidDel="00000000" w:rsidR="00000000" w:rsidRPr="00000000">
        <w:rPr>
          <w:sz w:val="52"/>
          <w:szCs w:val="52"/>
          <w:rtl w:val="0"/>
        </w:rPr>
        <w:t xml:space="preserve">Unlock Up to $6999 Daily: The Effortless Path to Crypto Passive Income with Oak Mining.</w:t>
      </w:r>
    </w:p>
    <w:p w:rsidR="00000000" w:rsidDel="00000000" w:rsidP="00000000" w:rsidRDefault="00000000" w:rsidRPr="00000000" w14:paraId="00000003">
      <w:pPr>
        <w:jc w:val="center"/>
        <w:rPr>
          <w:sz w:val="52"/>
          <w:szCs w:val="52"/>
        </w:rPr>
      </w:pPr>
      <w:r w:rsidDel="00000000" w:rsidR="00000000" w:rsidRPr="00000000">
        <w:rPr>
          <w:rtl w:val="0"/>
        </w:rPr>
      </w:r>
    </w:p>
    <w:p w:rsidR="00000000" w:rsidDel="00000000" w:rsidP="00000000" w:rsidRDefault="00000000" w:rsidRPr="00000000" w14:paraId="00000004">
      <w:pPr>
        <w:shd w:fill="ffffff" w:val="clear"/>
        <w:spacing w:after="240" w:before="240" w:lineRule="auto"/>
        <w:rPr>
          <w:rFonts w:ascii="Helvetica Neue" w:cs="Helvetica Neue" w:eastAsia="Helvetica Neue" w:hAnsi="Helvetica Neue"/>
          <w:color w:val="0f1115"/>
          <w:sz w:val="24"/>
          <w:szCs w:val="24"/>
          <w:highlight w:val="white"/>
        </w:rPr>
      </w:pPr>
      <w:r w:rsidDel="00000000" w:rsidR="00000000" w:rsidRPr="00000000">
        <w:rPr>
          <w:rFonts w:ascii="Helvetica Neue" w:cs="Helvetica Neue" w:eastAsia="Helvetica Neue" w:hAnsi="Helvetica Neue"/>
          <w:color w:val="0f1115"/>
          <w:sz w:val="24"/>
          <w:szCs w:val="24"/>
          <w:highlight w:val="white"/>
          <w:rtl w:val="0"/>
        </w:rPr>
        <w:t xml:space="preserve">Step into the future of wealth generation with Oak Mining, your gateway to the cryptocurrency frontier. Our advanced cloud mining platform is engineered to turn the complexities of digital finance into a seamless source of passive income. By combining robust security with transparent, daily returns on all major currencies, we unlock the potential of crypto for all. We handle the tech, you reap the rewards.</w:t>
      </w:r>
    </w:p>
    <w:p w:rsidR="00000000" w:rsidDel="00000000" w:rsidP="00000000" w:rsidRDefault="00000000" w:rsidRPr="00000000" w14:paraId="00000005">
      <w:pPr>
        <w:shd w:fill="ffffff" w:val="clear"/>
        <w:spacing w:after="240" w:before="240" w:lineRule="auto"/>
        <w:rPr>
          <w:rFonts w:ascii="Helvetica Neue" w:cs="Helvetica Neue" w:eastAsia="Helvetica Neue" w:hAnsi="Helvetica Neue"/>
          <w:color w:val="0f1115"/>
          <w:sz w:val="24"/>
          <w:szCs w:val="24"/>
          <w:highlight w:val="white"/>
        </w:rPr>
      </w:pPr>
      <w:r w:rsidDel="00000000" w:rsidR="00000000" w:rsidRPr="00000000">
        <w:rPr>
          <w:rFonts w:ascii="Helvetica Neue" w:cs="Helvetica Neue" w:eastAsia="Helvetica Neue" w:hAnsi="Helvetica Neue"/>
          <w:color w:val="0f1115"/>
          <w:sz w:val="24"/>
          <w:szCs w:val="24"/>
          <w:highlight w:val="white"/>
        </w:rPr>
        <w:drawing>
          <wp:inline distB="114300" distT="114300" distL="114300" distR="114300">
            <wp:extent cx="5731200" cy="3924300"/>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4"/>
        <w:keepNext w:val="0"/>
        <w:keepLines w:val="0"/>
        <w:shd w:fill="ffffff" w:val="clear"/>
        <w:spacing w:after="240" w:before="240" w:line="420" w:lineRule="auto"/>
        <w:rPr>
          <w:rFonts w:ascii="Helvetica Neue" w:cs="Helvetica Neue" w:eastAsia="Helvetica Neue" w:hAnsi="Helvetica Neue"/>
          <w:b w:val="1"/>
          <w:bCs w:val="1"/>
          <w:color w:val="0f1115"/>
          <w:sz w:val="33"/>
          <w:szCs w:val="33"/>
        </w:rPr>
      </w:pPr>
      <w:bookmarkStart w:colFirst="0" w:colLast="0" w:name="_jf224n365gcr" w:id="1"/>
      <w:bookmarkEnd w:id="1"/>
      <w:r w:rsidDel="00000000" w:rsidR="00000000" w:rsidRPr="00000000">
        <w:rPr>
          <w:rFonts w:ascii="Helvetica Neue" w:cs="Helvetica Neue" w:eastAsia="Helvetica Neue" w:hAnsi="Helvetica Neue"/>
          <w:b w:val="1"/>
          <w:bCs w:val="1"/>
          <w:color w:val="0f1115"/>
          <w:sz w:val="33"/>
          <w:szCs w:val="33"/>
          <w:rtl w:val="0"/>
        </w:rPr>
        <w:t xml:space="preserve">Wide Mainstream Currency Support</w:t>
      </w:r>
    </w:p>
    <w:p w:rsidR="00000000" w:rsidDel="00000000" w:rsidP="00000000" w:rsidRDefault="00000000" w:rsidRPr="00000000" w14:paraId="00000007">
      <w:pPr>
        <w:pStyle w:val="Heading4"/>
        <w:keepNext w:val="0"/>
        <w:keepLines w:val="0"/>
        <w:shd w:fill="ffffff" w:val="clear"/>
        <w:spacing w:after="240" w:before="240" w:line="420" w:lineRule="auto"/>
        <w:rPr>
          <w:rFonts w:ascii="Helvetica Neue" w:cs="Helvetica Neue" w:eastAsia="Helvetica Neue" w:hAnsi="Helvetica Neue"/>
          <w:color w:val="0f1115"/>
        </w:rPr>
      </w:pPr>
      <w:bookmarkStart w:colFirst="0" w:colLast="0" w:name="_9w53l55czulk" w:id="2"/>
      <w:bookmarkEnd w:id="2"/>
      <w:r w:rsidDel="00000000" w:rsidR="00000000" w:rsidRPr="00000000">
        <w:rPr>
          <w:rFonts w:ascii="Helvetica Neue" w:cs="Helvetica Neue" w:eastAsia="Helvetica Neue" w:hAnsi="Helvetica Neue"/>
          <w:color w:val="0f1115"/>
          <w:rtl w:val="0"/>
        </w:rPr>
        <w:t xml:space="preserve">Oak Mining ensures seamless integration with the most popular digital wallets. You can instantly connect and start earning with:</w:t>
        <w:br w:type="textWrapping"/>
        <w:t xml:space="preserve">BTC, ETH, USDT, XRP, DOGE, SOL</w:t>
        <w:br w:type="textWrapping"/>
        <w:t xml:space="preserve">This flexibility allows you to mine and manage returns in the currency of your choice.</w:t>
      </w:r>
    </w:p>
    <w:p w:rsidR="00000000" w:rsidDel="00000000" w:rsidP="00000000" w:rsidRDefault="00000000" w:rsidRPr="00000000" w14:paraId="00000008">
      <w:pPr>
        <w:pStyle w:val="Heading4"/>
        <w:keepNext w:val="0"/>
        <w:keepLines w:val="0"/>
        <w:shd w:fill="ffffff" w:val="clear"/>
        <w:spacing w:after="240" w:before="240" w:line="420" w:lineRule="auto"/>
        <w:rPr>
          <w:rFonts w:ascii="Helvetica Neue" w:cs="Helvetica Neue" w:eastAsia="Helvetica Neue" w:hAnsi="Helvetica Neue"/>
          <w:b w:val="1"/>
          <w:bCs w:val="1"/>
          <w:color w:val="0f1115"/>
          <w:sz w:val="33"/>
          <w:szCs w:val="33"/>
        </w:rPr>
      </w:pPr>
      <w:bookmarkStart w:colFirst="0" w:colLast="0" w:name="_t4wrtc5bmrqy" w:id="3"/>
      <w:bookmarkEnd w:id="3"/>
      <w:r w:rsidDel="00000000" w:rsidR="00000000" w:rsidRPr="00000000">
        <w:rPr>
          <w:rFonts w:ascii="Helvetica Neue" w:cs="Helvetica Neue" w:eastAsia="Helvetica Neue" w:hAnsi="Helvetica Neue"/>
          <w:b w:val="1"/>
          <w:bCs w:val="1"/>
          <w:color w:val="0f1115"/>
          <w:sz w:val="33"/>
          <w:szCs w:val="33"/>
          <w:rtl w:val="0"/>
        </w:rPr>
        <w:t xml:space="preserve">Unmatched Security You Can Trust</w:t>
      </w:r>
    </w:p>
    <w:p w:rsidR="00000000" w:rsidDel="00000000" w:rsidP="00000000" w:rsidRDefault="00000000" w:rsidRPr="00000000" w14:paraId="00000009">
      <w:pPr>
        <w:shd w:fill="ffffff" w:val="clear"/>
        <w:spacing w:after="240" w:before="24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4"/>
          <w:szCs w:val="24"/>
          <w:rtl w:val="0"/>
        </w:rPr>
        <w:t xml:space="preserve">With over 68,000 global users, Oak Mining prioritizes the safety of your assets and data through:</w:t>
      </w:r>
    </w:p>
    <w:p w:rsidR="00000000" w:rsidDel="00000000" w:rsidP="00000000" w:rsidRDefault="00000000" w:rsidRPr="00000000" w14:paraId="0000000A">
      <w:pPr>
        <w:numPr>
          <w:ilvl w:val="0"/>
          <w:numId w:val="2"/>
        </w:numPr>
        <w:shd w:fill="ffffff" w:val="clear"/>
        <w:spacing w:after="0" w:afterAutospacing="0" w:before="240" w:lineRule="auto"/>
        <w:ind w:left="720" w:hanging="360"/>
      </w:pPr>
      <w:r w:rsidDel="00000000" w:rsidR="00000000" w:rsidRPr="00000000">
        <w:rPr>
          <w:rFonts w:ascii="Helvetica Neue" w:cs="Helvetica Neue" w:eastAsia="Helvetica Neue" w:hAnsi="Helvetica Neue"/>
          <w:color w:val="0f1115"/>
          <w:sz w:val="24"/>
          <w:szCs w:val="24"/>
          <w:rtl w:val="0"/>
        </w:rPr>
        <w:t xml:space="preserve">Advanced Cold Storage: Most funds are held offline for maximum security.</w:t>
      </w:r>
    </w:p>
    <w:p w:rsidR="00000000" w:rsidDel="00000000" w:rsidP="00000000" w:rsidRDefault="00000000" w:rsidRPr="00000000" w14:paraId="0000000B">
      <w:pPr>
        <w:numPr>
          <w:ilvl w:val="0"/>
          <w:numId w:val="2"/>
        </w:numPr>
        <w:shd w:fill="ffffff" w:val="clear"/>
        <w:spacing w:after="0" w:afterAutospacing="0" w:before="0" w:beforeAutospacing="0" w:lineRule="auto"/>
        <w:ind w:left="720" w:hanging="360"/>
      </w:pPr>
      <w:r w:rsidDel="00000000" w:rsidR="00000000" w:rsidRPr="00000000">
        <w:rPr>
          <w:rFonts w:ascii="Helvetica Neue" w:cs="Helvetica Neue" w:eastAsia="Helvetica Neue" w:hAnsi="Helvetica Neue"/>
          <w:color w:val="0f1115"/>
          <w:sz w:val="24"/>
          <w:szCs w:val="24"/>
          <w:rtl w:val="0"/>
        </w:rPr>
        <w:t xml:space="preserve">SSL Encryption: Full data protection during transmission and storage.</w:t>
      </w:r>
    </w:p>
    <w:p w:rsidR="00000000" w:rsidDel="00000000" w:rsidP="00000000" w:rsidRDefault="00000000" w:rsidRPr="00000000" w14:paraId="0000000C">
      <w:pPr>
        <w:numPr>
          <w:ilvl w:val="0"/>
          <w:numId w:val="2"/>
        </w:numPr>
        <w:shd w:fill="ffffff" w:val="clear"/>
        <w:spacing w:after="240" w:before="0" w:beforeAutospacing="0" w:lineRule="auto"/>
        <w:ind w:left="720" w:hanging="360"/>
      </w:pPr>
      <w:r w:rsidDel="00000000" w:rsidR="00000000" w:rsidRPr="00000000">
        <w:rPr>
          <w:rFonts w:ascii="Helvetica Neue" w:cs="Helvetica Neue" w:eastAsia="Helvetica Neue" w:hAnsi="Helvetica Neue"/>
          <w:color w:val="0f1115"/>
          <w:sz w:val="24"/>
          <w:szCs w:val="24"/>
          <w:rtl w:val="0"/>
        </w:rPr>
        <w:t xml:space="preserve">Sustainable Infrastructure: All mining operations are powered by 100% green energy from wind, hydro, and solar sources.</w:t>
      </w:r>
    </w:p>
    <w:p w:rsidR="00000000" w:rsidDel="00000000" w:rsidP="00000000" w:rsidRDefault="00000000" w:rsidRPr="00000000" w14:paraId="0000000D">
      <w:pPr>
        <w:pStyle w:val="Heading4"/>
        <w:keepNext w:val="0"/>
        <w:keepLines w:val="0"/>
        <w:shd w:fill="ffffff" w:val="clear"/>
        <w:spacing w:after="240" w:before="240" w:line="420" w:lineRule="auto"/>
        <w:rPr>
          <w:rFonts w:ascii="Helvetica Neue" w:cs="Helvetica Neue" w:eastAsia="Helvetica Neue" w:hAnsi="Helvetica Neue"/>
          <w:b w:val="1"/>
          <w:bCs w:val="1"/>
          <w:color w:val="0f1115"/>
          <w:sz w:val="33"/>
          <w:szCs w:val="33"/>
        </w:rPr>
      </w:pPr>
      <w:bookmarkStart w:colFirst="0" w:colLast="0" w:name="_z4ts0te5e6lv" w:id="4"/>
      <w:bookmarkEnd w:id="4"/>
      <w:r w:rsidDel="00000000" w:rsidR="00000000" w:rsidRPr="00000000">
        <w:rPr>
          <w:rFonts w:ascii="Helvetica Neue" w:cs="Helvetica Neue" w:eastAsia="Helvetica Neue" w:hAnsi="Helvetica Neue"/>
          <w:b w:val="1"/>
          <w:bCs w:val="1"/>
          <w:color w:val="0f1115"/>
          <w:sz w:val="33"/>
          <w:szCs w:val="33"/>
          <w:rtl w:val="0"/>
        </w:rPr>
        <w:t xml:space="preserve">Transparent and Flexible Profit Model</w:t>
      </w:r>
    </w:p>
    <w:p w:rsidR="00000000" w:rsidDel="00000000" w:rsidP="00000000" w:rsidRDefault="00000000" w:rsidRPr="00000000" w14:paraId="0000000E">
      <w:pPr>
        <w:shd w:fill="ffffff" w:val="clear"/>
        <w:spacing w:after="240" w:before="24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4"/>
          <w:szCs w:val="24"/>
          <w:rtl w:val="0"/>
        </w:rPr>
        <w:t xml:space="preserve">Earning with Oak Mining is straightforward and scalable. Our system is built to help you grow your income daily.</w:t>
      </w:r>
    </w:p>
    <w:p w:rsidR="00000000" w:rsidDel="00000000" w:rsidP="00000000" w:rsidRDefault="00000000" w:rsidRPr="00000000" w14:paraId="0000000F">
      <w:pPr>
        <w:shd w:fill="ffffff" w:val="clear"/>
        <w:spacing w:after="240" w:before="240" w:lineRule="auto"/>
        <w:rPr>
          <w:rFonts w:ascii="Helvetica Neue" w:cs="Helvetica Neue" w:eastAsia="Helvetica Neue" w:hAnsi="Helvetica Neue"/>
          <w:b w:val="1"/>
          <w:bCs w:val="1"/>
          <w:color w:val="0f1115"/>
          <w:sz w:val="29"/>
          <w:szCs w:val="29"/>
        </w:rPr>
      </w:pPr>
      <w:r w:rsidDel="00000000" w:rsidR="00000000" w:rsidRPr="00000000">
        <w:rPr>
          <w:rFonts w:ascii="Helvetica Neue" w:cs="Helvetica Neue" w:eastAsia="Helvetica Neue" w:hAnsi="Helvetica Neue"/>
          <w:b w:val="1"/>
          <w:bCs w:val="1"/>
          <w:color w:val="0f1115"/>
          <w:sz w:val="29"/>
          <w:szCs w:val="29"/>
          <w:rtl w:val="0"/>
        </w:rPr>
        <w:t xml:space="preserve">Daily Automated Profit Payouts</w:t>
      </w:r>
    </w:p>
    <w:p w:rsidR="00000000" w:rsidDel="00000000" w:rsidP="00000000" w:rsidRDefault="00000000" w:rsidRPr="00000000" w14:paraId="00000010">
      <w:pPr>
        <w:numPr>
          <w:ilvl w:val="0"/>
          <w:numId w:val="3"/>
        </w:numPr>
        <w:shd w:fill="ffffff" w:val="clear"/>
        <w:spacing w:after="0" w:afterAutospacing="0" w:before="240" w:lineRule="auto"/>
        <w:ind w:left="720" w:hanging="360"/>
      </w:pPr>
      <w:r w:rsidDel="00000000" w:rsidR="00000000" w:rsidRPr="00000000">
        <w:rPr>
          <w:rFonts w:ascii="Helvetica Neue" w:cs="Helvetica Neue" w:eastAsia="Helvetica Neue" w:hAnsi="Helvetica Neue"/>
          <w:color w:val="0f1115"/>
          <w:sz w:val="24"/>
          <w:szCs w:val="24"/>
          <w:rtl w:val="0"/>
        </w:rPr>
        <w:t xml:space="preserve">Receive mined earnings every 24 hours.</w:t>
      </w:r>
    </w:p>
    <w:p w:rsidR="00000000" w:rsidDel="00000000" w:rsidP="00000000" w:rsidRDefault="00000000" w:rsidRPr="00000000" w14:paraId="00000011">
      <w:pPr>
        <w:numPr>
          <w:ilvl w:val="0"/>
          <w:numId w:val="3"/>
        </w:numPr>
        <w:shd w:fill="ffffff" w:val="clear"/>
        <w:spacing w:after="0" w:afterAutospacing="0" w:before="0" w:beforeAutospacing="0" w:lineRule="auto"/>
        <w:ind w:left="720" w:hanging="360"/>
      </w:pPr>
      <w:r w:rsidDel="00000000" w:rsidR="00000000" w:rsidRPr="00000000">
        <w:rPr>
          <w:rFonts w:ascii="Helvetica Neue" w:cs="Helvetica Neue" w:eastAsia="Helvetica Neue" w:hAnsi="Helvetica Neue"/>
          <w:color w:val="0f1115"/>
          <w:sz w:val="24"/>
          <w:szCs w:val="24"/>
          <w:rtl w:val="0"/>
        </w:rPr>
        <w:t xml:space="preserve">Flexible withdrawals across multiple blockchain networks.</w:t>
      </w:r>
    </w:p>
    <w:p w:rsidR="00000000" w:rsidDel="00000000" w:rsidP="00000000" w:rsidRDefault="00000000" w:rsidRPr="00000000" w14:paraId="00000012">
      <w:pPr>
        <w:numPr>
          <w:ilvl w:val="0"/>
          <w:numId w:val="3"/>
        </w:numPr>
        <w:shd w:fill="ffffff" w:val="clear"/>
        <w:spacing w:after="240" w:before="0" w:beforeAutospacing="0" w:lineRule="auto"/>
        <w:ind w:left="720" w:hanging="360"/>
      </w:pPr>
      <w:r w:rsidDel="00000000" w:rsidR="00000000" w:rsidRPr="00000000">
        <w:rPr>
          <w:rFonts w:ascii="Helvetica Neue" w:cs="Helvetica Neue" w:eastAsia="Helvetica Neue" w:hAnsi="Helvetica Neue"/>
          <w:color w:val="0f1115"/>
          <w:sz w:val="24"/>
          <w:szCs w:val="24"/>
          <w:rtl w:val="0"/>
        </w:rPr>
        <w:t xml:space="preserve">No hidden fees or delays.</w:t>
      </w:r>
    </w:p>
    <w:p w:rsidR="00000000" w:rsidDel="00000000" w:rsidP="00000000" w:rsidRDefault="00000000" w:rsidRPr="00000000" w14:paraId="00000013">
      <w:pPr>
        <w:shd w:fill="ffffff" w:val="clear"/>
        <w:spacing w:after="240" w:before="24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b w:val="1"/>
          <w:bCs w:val="1"/>
          <w:color w:val="0f1115"/>
          <w:sz w:val="33"/>
          <w:szCs w:val="33"/>
          <w:rtl w:val="0"/>
        </w:rPr>
        <w:t xml:space="preserve">A Transparent and Powerful Earning Model</w:t>
      </w:r>
      <w:r w:rsidDel="00000000" w:rsidR="00000000" w:rsidRPr="00000000">
        <w:rPr>
          <w:rFonts w:ascii="Helvetica Neue" w:cs="Helvetica Neue" w:eastAsia="Helvetica Neue" w:hAnsi="Helvetica Neue"/>
          <w:color w:val="0f1115"/>
          <w:sz w:val="24"/>
          <w:szCs w:val="24"/>
          <w:rtl w:val="0"/>
        </w:rPr>
        <w:br w:type="textWrapping"/>
        <w:t xml:space="preserve">Oak Mining stands out with its clear and diversified profit structure, designed to maximize returns for every user.</w:t>
      </w:r>
    </w:p>
    <w:p w:rsidR="00000000" w:rsidDel="00000000" w:rsidP="00000000" w:rsidRDefault="00000000" w:rsidRPr="00000000" w14:paraId="00000014">
      <w:pPr>
        <w:numPr>
          <w:ilvl w:val="0"/>
          <w:numId w:val="4"/>
        </w:numPr>
        <w:shd w:fill="ffffff" w:val="clear"/>
        <w:spacing w:after="0" w:afterAutospacing="0" w:before="240" w:lineRule="auto"/>
        <w:ind w:left="720" w:hanging="360"/>
        <w:rPr>
          <w:rFonts w:ascii="Helvetica Neue" w:cs="Helvetica Neue" w:eastAsia="Helvetica Neue" w:hAnsi="Helvetica Neue"/>
          <w:color w:val="0f1115"/>
          <w:sz w:val="24"/>
          <w:szCs w:val="24"/>
        </w:rPr>
      </w:pPr>
      <w:hyperlink r:id="rId7">
        <w:r w:rsidDel="00000000" w:rsidR="00000000" w:rsidRPr="00000000">
          <w:rPr>
            <w:rFonts w:ascii="Helvetica Neue" w:cs="Helvetica Neue" w:eastAsia="Helvetica Neue" w:hAnsi="Helvetica Neue"/>
            <w:b w:val="1"/>
            <w:bCs w:val="1"/>
            <w:color w:val="1155cc"/>
            <w:sz w:val="29"/>
            <w:szCs w:val="29"/>
            <w:u w:val="single"/>
            <w:rtl w:val="0"/>
          </w:rPr>
          <w:t xml:space="preserve">Flexible Tiered Contracts</w:t>
        </w:r>
      </w:hyperlink>
      <w:hyperlink r:id="rId8">
        <w:r w:rsidDel="00000000" w:rsidR="00000000" w:rsidRPr="00000000">
          <w:rPr>
            <w:rFonts w:ascii="Helvetica Neue" w:cs="Helvetica Neue" w:eastAsia="Helvetica Neue" w:hAnsi="Helvetica Neue"/>
            <w:color w:val="1155cc"/>
            <w:sz w:val="24"/>
            <w:szCs w:val="24"/>
            <w:u w:val="single"/>
            <w:rtl w:val="0"/>
          </w:rPr>
          <w:t xml:space="preserve">: Choose from a range of mining contracts tailored to different investment levels. Strategically combine and reinvest to scale your daily profits.</w:t>
        </w:r>
      </w:hyperlink>
      <w:r w:rsidDel="00000000" w:rsidR="00000000" w:rsidRPr="00000000">
        <w:rPr>
          <w:rtl w:val="0"/>
        </w:rPr>
      </w:r>
    </w:p>
    <w:p w:rsidR="00000000" w:rsidDel="00000000" w:rsidP="00000000" w:rsidRDefault="00000000" w:rsidRPr="00000000" w14:paraId="00000015">
      <w:pPr>
        <w:numPr>
          <w:ilvl w:val="1"/>
          <w:numId w:val="4"/>
        </w:numPr>
        <w:spacing w:after="0" w:afterAutospacing="0" w:before="0" w:beforeAutospacing="0" w:lineRule="auto"/>
        <w:ind w:left="1440" w:hanging="360"/>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b w:val="1"/>
          <w:bCs w:val="1"/>
          <w:color w:val="0f1115"/>
          <w:sz w:val="29"/>
          <w:szCs w:val="29"/>
          <w:rtl w:val="0"/>
        </w:rPr>
        <w:t xml:space="preserve">Novice Experience Contract</w:t>
      </w:r>
      <w:r w:rsidDel="00000000" w:rsidR="00000000" w:rsidRPr="00000000">
        <w:rPr>
          <w:rFonts w:ascii="Helvetica Neue" w:cs="Helvetica Neue" w:eastAsia="Helvetica Neue" w:hAnsi="Helvetica Neue"/>
          <w:color w:val="0f1115"/>
          <w:sz w:val="24"/>
          <w:szCs w:val="24"/>
          <w:rtl w:val="0"/>
        </w:rPr>
        <w:t xml:space="preserve">: $100 investment, $3 daily income.</w:t>
      </w:r>
    </w:p>
    <w:p w:rsidR="00000000" w:rsidDel="00000000" w:rsidP="00000000" w:rsidRDefault="00000000" w:rsidRPr="00000000" w14:paraId="00000016">
      <w:pPr>
        <w:numPr>
          <w:ilvl w:val="1"/>
          <w:numId w:val="4"/>
        </w:numPr>
        <w:spacing w:after="0" w:afterAutospacing="0" w:before="0" w:beforeAutospacing="0" w:lineRule="auto"/>
        <w:ind w:left="1440" w:hanging="360"/>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b w:val="1"/>
          <w:bCs w:val="1"/>
          <w:color w:val="0f1115"/>
          <w:sz w:val="29"/>
          <w:szCs w:val="29"/>
          <w:rtl w:val="0"/>
        </w:rPr>
        <w:t xml:space="preserve">Antminer S21 Contract</w:t>
      </w:r>
      <w:r w:rsidDel="00000000" w:rsidR="00000000" w:rsidRPr="00000000">
        <w:rPr>
          <w:rFonts w:ascii="Helvetica Neue" w:cs="Helvetica Neue" w:eastAsia="Helvetica Neue" w:hAnsi="Helvetica Neue"/>
          <w:color w:val="0f1115"/>
          <w:sz w:val="24"/>
          <w:szCs w:val="24"/>
          <w:rtl w:val="0"/>
        </w:rPr>
        <w:t xml:space="preserve">: $1,500 investment, $21 daily income.</w:t>
      </w:r>
    </w:p>
    <w:p w:rsidR="00000000" w:rsidDel="00000000" w:rsidP="00000000" w:rsidRDefault="00000000" w:rsidRPr="00000000" w14:paraId="00000017">
      <w:pPr>
        <w:numPr>
          <w:ilvl w:val="1"/>
          <w:numId w:val="4"/>
        </w:numPr>
        <w:spacing w:after="240" w:before="0" w:beforeAutospacing="0" w:lineRule="auto"/>
        <w:ind w:left="1440" w:hanging="360"/>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b w:val="1"/>
          <w:bCs w:val="1"/>
          <w:color w:val="0f1115"/>
          <w:sz w:val="29"/>
          <w:szCs w:val="29"/>
          <w:rtl w:val="0"/>
        </w:rPr>
        <w:t xml:space="preserve">High-Yield Contracts (e.g., S21 XP Immersion)</w:t>
      </w:r>
      <w:r w:rsidDel="00000000" w:rsidR="00000000" w:rsidRPr="00000000">
        <w:rPr>
          <w:rFonts w:ascii="Helvetica Neue" w:cs="Helvetica Neue" w:eastAsia="Helvetica Neue" w:hAnsi="Helvetica Neue"/>
          <w:color w:val="0f1115"/>
          <w:sz w:val="24"/>
          <w:szCs w:val="24"/>
          <w:rtl w:val="0"/>
        </w:rPr>
        <w:t xml:space="preserve">: $8,000 investment, $128 daily income.</w:t>
        <w:br w:type="textWrapping"/>
        <w:t xml:space="preserve">With a smart strategy, users can potentially scale their earnings to up to $6,999 daily.</w:t>
      </w:r>
    </w:p>
    <w:p w:rsidR="00000000" w:rsidDel="00000000" w:rsidP="00000000" w:rsidRDefault="00000000" w:rsidRPr="00000000" w14:paraId="00000018">
      <w:pPr>
        <w:shd w:fill="ffffff" w:val="clear"/>
        <w:spacing w:after="240" w:before="24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b w:val="1"/>
          <w:bCs w:val="1"/>
          <w:color w:val="0f1115"/>
          <w:sz w:val="29"/>
          <w:szCs w:val="29"/>
          <w:rtl w:val="0"/>
        </w:rPr>
        <w:t xml:space="preserve">Lucrative Referral Program</w:t>
      </w:r>
      <w:r w:rsidDel="00000000" w:rsidR="00000000" w:rsidRPr="00000000">
        <w:rPr>
          <w:rFonts w:ascii="Helvetica Neue" w:cs="Helvetica Neue" w:eastAsia="Helvetica Neue" w:hAnsi="Helvetica Neue"/>
          <w:color w:val="0f1115"/>
          <w:sz w:val="24"/>
          <w:szCs w:val="24"/>
          <w:rtl w:val="0"/>
        </w:rPr>
        <w:t xml:space="preserve">: Amplify your income by inviting others. Our dual-tier commission system offers top referrers the potential to earn up to $29,800 monthly.</w:t>
      </w:r>
    </w:p>
    <w:p w:rsidR="00000000" w:rsidDel="00000000" w:rsidP="00000000" w:rsidRDefault="00000000" w:rsidRPr="00000000" w14:paraId="00000019">
      <w:pPr>
        <w:pStyle w:val="Heading4"/>
        <w:keepNext w:val="0"/>
        <w:keepLines w:val="0"/>
        <w:shd w:fill="ffffff" w:val="clear"/>
        <w:spacing w:after="120" w:before="240" w:line="420" w:lineRule="auto"/>
        <w:rPr>
          <w:rFonts w:ascii="Helvetica Neue" w:cs="Helvetica Neue" w:eastAsia="Helvetica Neue" w:hAnsi="Helvetica Neue"/>
          <w:b w:val="1"/>
          <w:bCs w:val="1"/>
          <w:color w:val="0f1115"/>
          <w:sz w:val="33"/>
          <w:szCs w:val="33"/>
        </w:rPr>
      </w:pPr>
      <w:bookmarkStart w:colFirst="0" w:colLast="0" w:name="_fpocxnje0n27" w:id="5"/>
      <w:bookmarkEnd w:id="5"/>
      <w:r w:rsidDel="00000000" w:rsidR="00000000" w:rsidRPr="00000000">
        <w:rPr>
          <w:rFonts w:ascii="Helvetica Neue" w:cs="Helvetica Neue" w:eastAsia="Helvetica Neue" w:hAnsi="Helvetica Neue"/>
          <w:b w:val="1"/>
          <w:bCs w:val="1"/>
          <w:color w:val="0f1115"/>
          <w:sz w:val="33"/>
          <w:szCs w:val="33"/>
          <w:rtl w:val="0"/>
        </w:rPr>
        <w:t xml:space="preserve">Easy 3-Step Setup</w:t>
      </w:r>
    </w:p>
    <w:p w:rsidR="00000000" w:rsidDel="00000000" w:rsidP="00000000" w:rsidRDefault="00000000" w:rsidRPr="00000000" w14:paraId="0000001A">
      <w:pPr>
        <w:numPr>
          <w:ilvl w:val="0"/>
          <w:numId w:val="1"/>
        </w:numPr>
        <w:shd w:fill="ffffff" w:val="clear"/>
        <w:spacing w:after="0" w:afterAutospacing="0" w:before="120" w:lineRule="auto"/>
        <w:ind w:left="720" w:hanging="360"/>
      </w:pPr>
      <w:hyperlink r:id="rId9">
        <w:r w:rsidDel="00000000" w:rsidR="00000000" w:rsidRPr="00000000">
          <w:rPr>
            <w:rFonts w:ascii="Helvetica Neue" w:cs="Helvetica Neue" w:eastAsia="Helvetica Neue" w:hAnsi="Helvetica Neue"/>
            <w:color w:val="1155cc"/>
            <w:sz w:val="24"/>
            <w:szCs w:val="24"/>
            <w:u w:val="single"/>
            <w:rtl w:val="0"/>
          </w:rPr>
          <w:t xml:space="preserve">Sign Up &amp; Claim Your $18 Bonus</w:t>
          <w:br w:type="textWrapping"/>
        </w:r>
      </w:hyperlink>
      <w:r w:rsidDel="00000000" w:rsidR="00000000" w:rsidRPr="00000000">
        <w:rPr>
          <w:rFonts w:ascii="Helvetica Neue" w:cs="Helvetica Neue" w:eastAsia="Helvetica Neue" w:hAnsi="Helvetica Neue"/>
          <w:color w:val="0f1115"/>
          <w:sz w:val="24"/>
          <w:szCs w:val="24"/>
          <w:rtl w:val="0"/>
        </w:rPr>
        <w:t xml:space="preserve">Register at OakMining.com and receive a $18 free mining credit to start.</w:t>
      </w:r>
    </w:p>
    <w:p w:rsidR="00000000" w:rsidDel="00000000" w:rsidP="00000000" w:rsidRDefault="00000000" w:rsidRPr="00000000" w14:paraId="0000001B">
      <w:pPr>
        <w:numPr>
          <w:ilvl w:val="0"/>
          <w:numId w:val="1"/>
        </w:numPr>
        <w:shd w:fill="ffffff" w:val="clear"/>
        <w:spacing w:after="0" w:afterAutospacing="0" w:before="0" w:beforeAutospacing="0" w:lineRule="auto"/>
        <w:ind w:left="720" w:hanging="360"/>
      </w:pPr>
      <w:r w:rsidDel="00000000" w:rsidR="00000000" w:rsidRPr="00000000">
        <w:rPr>
          <w:rFonts w:ascii="Helvetica Neue" w:cs="Helvetica Neue" w:eastAsia="Helvetica Neue" w:hAnsi="Helvetica Neue"/>
          <w:color w:val="0f1115"/>
          <w:sz w:val="24"/>
          <w:szCs w:val="24"/>
          <w:rtl w:val="0"/>
        </w:rPr>
        <w:t xml:space="preserve">Select a Mining Contract</w:t>
        <w:br w:type="textWrapping"/>
        <w:t xml:space="preserve">Pick a plan that fits your budget and goals.</w:t>
      </w:r>
    </w:p>
    <w:p w:rsidR="00000000" w:rsidDel="00000000" w:rsidP="00000000" w:rsidRDefault="00000000" w:rsidRPr="00000000" w14:paraId="0000001C">
      <w:pPr>
        <w:numPr>
          <w:ilvl w:val="0"/>
          <w:numId w:val="1"/>
        </w:numPr>
        <w:shd w:fill="ffffff" w:val="clear"/>
        <w:spacing w:after="240" w:before="0" w:beforeAutospacing="0" w:lineRule="auto"/>
        <w:ind w:left="720" w:hanging="360"/>
      </w:pPr>
      <w:r w:rsidDel="00000000" w:rsidR="00000000" w:rsidRPr="00000000">
        <w:rPr>
          <w:rFonts w:ascii="Helvetica Neue" w:cs="Helvetica Neue" w:eastAsia="Helvetica Neue" w:hAnsi="Helvetica Neue"/>
          <w:color w:val="0f1115"/>
          <w:sz w:val="24"/>
          <w:szCs w:val="24"/>
          <w:rtl w:val="0"/>
        </w:rPr>
        <w:t xml:space="preserve">Earn Daily</w:t>
        <w:br w:type="textWrapping"/>
        <w:t xml:space="preserve">Begin receiving profits within 24 hours.</w:t>
      </w:r>
    </w:p>
    <w:p w:rsidR="00000000" w:rsidDel="00000000" w:rsidP="00000000" w:rsidRDefault="00000000" w:rsidRPr="00000000" w14:paraId="0000001D">
      <w:pPr>
        <w:pStyle w:val="Heading4"/>
        <w:keepNext w:val="0"/>
        <w:keepLines w:val="0"/>
        <w:shd w:fill="ffffff" w:val="clear"/>
        <w:spacing w:after="240" w:before="240" w:line="420" w:lineRule="auto"/>
        <w:rPr>
          <w:rFonts w:ascii="Helvetica Neue" w:cs="Helvetica Neue" w:eastAsia="Helvetica Neue" w:hAnsi="Helvetica Neue"/>
          <w:b w:val="1"/>
          <w:bCs w:val="1"/>
          <w:color w:val="0f1115"/>
          <w:sz w:val="33"/>
          <w:szCs w:val="33"/>
        </w:rPr>
      </w:pPr>
      <w:bookmarkStart w:colFirst="0" w:colLast="0" w:name="_vdlwqu9hbn96" w:id="6"/>
      <w:bookmarkEnd w:id="6"/>
      <w:r w:rsidDel="00000000" w:rsidR="00000000" w:rsidRPr="00000000">
        <w:rPr>
          <w:rFonts w:ascii="Helvetica Neue" w:cs="Helvetica Neue" w:eastAsia="Helvetica Neue" w:hAnsi="Helvetica Neue"/>
          <w:b w:val="1"/>
          <w:bCs w:val="1"/>
          <w:color w:val="0f1115"/>
          <w:sz w:val="33"/>
          <w:szCs w:val="33"/>
          <w:rtl w:val="0"/>
        </w:rPr>
        <w:t xml:space="preserve">Get Started with Oak Mining Today</w:t>
      </w:r>
    </w:p>
    <w:p w:rsidR="00000000" w:rsidDel="00000000" w:rsidP="00000000" w:rsidRDefault="00000000" w:rsidRPr="00000000" w14:paraId="0000001E">
      <w:pPr>
        <w:shd w:fill="ffffff" w:val="clear"/>
        <w:spacing w:after="240" w:before="24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4"/>
          <w:szCs w:val="24"/>
          <w:rtl w:val="0"/>
        </w:rPr>
        <w:t xml:space="preserve">Oak Mining is a leading cloud mining platform focused on user-friendly, secure, and profitable cryptocurrency mining. Join thousands of users already growing their wealth passively and sustainably.</w:t>
      </w:r>
    </w:p>
    <w:p w:rsidR="00000000" w:rsidDel="00000000" w:rsidP="00000000" w:rsidRDefault="00000000" w:rsidRPr="00000000" w14:paraId="0000001F">
      <w:pPr>
        <w:shd w:fill="ffffff" w:val="clear"/>
        <w:spacing w:after="240" w:before="240" w:lineRule="auto"/>
        <w:rPr>
          <w:rFonts w:ascii="Helvetica Neue" w:cs="Helvetica Neue" w:eastAsia="Helvetica Neue" w:hAnsi="Helvetica Neue"/>
          <w:color w:val="0f1115"/>
          <w:sz w:val="24"/>
          <w:szCs w:val="24"/>
        </w:rPr>
      </w:pPr>
      <w:r w:rsidDel="00000000" w:rsidR="00000000" w:rsidRPr="00000000">
        <w:rPr>
          <w:rFonts w:ascii="Helvetica Neue" w:cs="Helvetica Neue" w:eastAsia="Helvetica Neue" w:hAnsi="Helvetica Neue"/>
          <w:color w:val="0f1115"/>
          <w:sz w:val="24"/>
          <w:szCs w:val="24"/>
          <w:rtl w:val="0"/>
        </w:rPr>
        <w:t xml:space="preserve">Visit </w:t>
      </w:r>
      <w:hyperlink r:id="rId10">
        <w:r w:rsidDel="00000000" w:rsidR="00000000" w:rsidRPr="00000000">
          <w:rPr>
            <w:rFonts w:ascii="Helvetica Neue" w:cs="Helvetica Neue" w:eastAsia="Helvetica Neue" w:hAnsi="Helvetica Neue"/>
            <w:color w:val="3964fe"/>
            <w:sz w:val="24"/>
            <w:szCs w:val="24"/>
            <w:rtl w:val="0"/>
          </w:rPr>
          <w:t xml:space="preserve">OakMining.com</w:t>
        </w:r>
      </w:hyperlink>
      <w:r w:rsidDel="00000000" w:rsidR="00000000" w:rsidRPr="00000000">
        <w:rPr>
          <w:rFonts w:ascii="Helvetica Neue" w:cs="Helvetica Neue" w:eastAsia="Helvetica Neue" w:hAnsi="Helvetica Neue"/>
          <w:color w:val="0f1115"/>
          <w:sz w:val="24"/>
          <w:szCs w:val="24"/>
          <w:rtl w:val="0"/>
        </w:rPr>
        <w:t xml:space="preserve"> now to claim your $18 bonus and start earning.</w:t>
      </w:r>
    </w:p>
    <w:p w:rsidR="00000000" w:rsidDel="00000000" w:rsidP="00000000" w:rsidRDefault="00000000" w:rsidRPr="00000000" w14:paraId="00000020">
      <w:pPr>
        <w:shd w:fill="ffffff" w:val="clear"/>
        <w:spacing w:before="240" w:lineRule="auto"/>
        <w:rPr>
          <w:rFonts w:ascii="Helvetica Neue" w:cs="Helvetica Neue" w:eastAsia="Helvetica Neue" w:hAnsi="Helvetica Neue"/>
          <w:color w:val="3964fe"/>
          <w:sz w:val="24"/>
          <w:szCs w:val="24"/>
        </w:rPr>
      </w:pPr>
      <w:r w:rsidDel="00000000" w:rsidR="00000000" w:rsidRPr="00000000">
        <w:rPr>
          <w:rFonts w:ascii="Helvetica Neue" w:cs="Helvetica Neue" w:eastAsia="Helvetica Neue" w:hAnsi="Helvetica Neue"/>
          <w:color w:val="0f1115"/>
          <w:sz w:val="24"/>
          <w:szCs w:val="24"/>
          <w:rtl w:val="0"/>
        </w:rPr>
        <w:t xml:space="preserve">Platform Email:</w:t>
      </w:r>
      <w:r w:rsidDel="00000000" w:rsidR="00000000" w:rsidRPr="00000000">
        <w:rPr>
          <w:rFonts w:ascii="Helvetica Neue" w:cs="Helvetica Neue" w:eastAsia="Helvetica Neue" w:hAnsi="Helvetica Neue"/>
          <w:color w:val="1155cc"/>
          <w:sz w:val="24"/>
          <w:szCs w:val="24"/>
          <w:rtl w:val="0"/>
        </w:rPr>
        <w:t xml:space="preserve"> </w:t>
      </w:r>
      <w:hyperlink r:id="rId11">
        <w:r w:rsidDel="00000000" w:rsidR="00000000" w:rsidRPr="00000000">
          <w:rPr>
            <w:rFonts w:ascii="Helvetica Neue" w:cs="Helvetica Neue" w:eastAsia="Helvetica Neue" w:hAnsi="Helvetica Neue"/>
            <w:color w:val="3964fe"/>
            <w:sz w:val="24"/>
            <w:szCs w:val="24"/>
            <w:rtl w:val="0"/>
          </w:rPr>
          <w:t xml:space="preserve">info@OakMining.com</w:t>
        </w:r>
      </w:hyperlink>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sectPr>
      <w:type w:val="nextPage"/>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Helvetica Neue" w:cs="Helvetica Neue" w:eastAsia="Helvetica Neue" w:hAnsi="Helvetica Neue"/>
        <w:color w:val="0f1115"/>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Helvetica Neue" w:cs="Helvetica Neue" w:eastAsia="Helvetica Neue" w:hAnsi="Helvetica Neue"/>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Helvetica Neue" w:cs="Helvetica Neue" w:eastAsia="Helvetica Neue" w:hAnsi="Helvetica Neue"/>
        <w:color w:val="0f111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zh_C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info@OakMining.com" TargetMode="External"/><Relationship Id="rId10" Type="http://schemas.openxmlformats.org/officeDocument/2006/relationships/hyperlink" Target="https://oakmining.com/" TargetMode="External"/><Relationship Id="rId9" Type="http://schemas.openxmlformats.org/officeDocument/2006/relationships/hyperlink" Target="https://oakmining.com/xml/index.html#/register"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oakmining.com/xml/index.html#/contracts" TargetMode="External"/><Relationship Id="rId8" Type="http://schemas.openxmlformats.org/officeDocument/2006/relationships/hyperlink" Target="https://oakmining.com/xml/index.html#/contra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