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rPr/>
      </w:pPr>
      <w:bookmarkStart w:colFirst="0" w:colLast="0" w:name="_9dsjwivvzj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Shiba Inu Adds a Zero as SHIB Price Breaks Two-Year November Trend: Is the Slide Just Starting?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Shiba Inu has officially entered a danger zone. After weeks of choppy trading, stalled breakouts, and a market losing patience, </w:t>
      </w:r>
      <w:r w:rsidDel="00000000" w:rsidR="00000000" w:rsidRPr="00000000">
        <w:rPr>
          <w:b w:val="1"/>
          <w:bCs w:val="1"/>
          <w:rtl w:val="0"/>
        </w:rPr>
        <w:t xml:space="preserve">SHIB has added a new zero</w:t>
      </w:r>
      <w:r w:rsidDel="00000000" w:rsidR="00000000" w:rsidRPr="00000000">
        <w:rPr>
          <w:rtl w:val="0"/>
        </w:rPr>
        <w:t xml:space="preserve">, cracking below the psychological </w:t>
      </w:r>
      <w:r w:rsidDel="00000000" w:rsidR="00000000" w:rsidRPr="00000000">
        <w:rPr>
          <w:b w:val="1"/>
          <w:bCs w:val="1"/>
          <w:rtl w:val="0"/>
        </w:rPr>
        <w:t xml:space="preserve">$0.00001</w:t>
      </w:r>
      <w:r w:rsidDel="00000000" w:rsidR="00000000" w:rsidRPr="00000000">
        <w:rPr>
          <w:rtl w:val="0"/>
        </w:rPr>
        <w:t xml:space="preserve"> level and breaking a two-year streak of bullish Novembers.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move has revived an old fear: is SHIB sliding into a deeper breakdown, or is this just another reset before the next run?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Rule="auto"/>
        <w:rPr/>
      </w:pPr>
      <w:bookmarkStart w:colFirst="0" w:colLast="0" w:name="_l4anuhn3xu" w:id="1"/>
      <w:bookmarkEnd w:id="1"/>
      <w:r w:rsidDel="00000000" w:rsidR="00000000" w:rsidRPr="00000000">
        <w:rPr>
          <w:rtl w:val="0"/>
        </w:rPr>
        <w:t xml:space="preserve">SHIB Price Loses its Grip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According to CoinMarketCap, SHIB trades at </w:t>
      </w:r>
      <w:r w:rsidDel="00000000" w:rsidR="00000000" w:rsidRPr="00000000">
        <w:rPr>
          <w:b w:val="1"/>
          <w:bCs w:val="1"/>
          <w:rtl w:val="0"/>
        </w:rPr>
        <w:t xml:space="preserve">$0.000009771</w:t>
      </w:r>
      <w:r w:rsidDel="00000000" w:rsidR="00000000" w:rsidRPr="00000000">
        <w:rPr>
          <w:rtl w:val="0"/>
        </w:rPr>
        <w:t xml:space="preserve">, down </w:t>
      </w:r>
      <w:r w:rsidDel="00000000" w:rsidR="00000000" w:rsidRPr="00000000">
        <w:rPr>
          <w:b w:val="1"/>
          <w:bCs w:val="1"/>
          <w:rtl w:val="0"/>
        </w:rPr>
        <w:t xml:space="preserve">1.3%</w:t>
      </w:r>
      <w:r w:rsidDel="00000000" w:rsidR="00000000" w:rsidRPr="00000000">
        <w:rPr>
          <w:rtl w:val="0"/>
        </w:rPr>
        <w:t xml:space="preserve"> over the past day as selling pressure continues to build. The token’s failure to hold above key support ranges - a problem that has persisted since early 2025 - has created a fragile technical setup investors are struggling to ignore.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late October, SHIB cracked below </w:t>
      </w:r>
      <w:r w:rsidDel="00000000" w:rsidR="00000000" w:rsidRPr="00000000">
        <w:rPr>
          <w:b w:val="1"/>
          <w:bCs w:val="1"/>
          <w:rtl w:val="0"/>
        </w:rPr>
        <w:t xml:space="preserve">$0.00001</w:t>
      </w:r>
      <w:r w:rsidDel="00000000" w:rsidR="00000000" w:rsidRPr="00000000">
        <w:rPr>
          <w:rtl w:val="0"/>
        </w:rPr>
        <w:t xml:space="preserve">, adding an extra zero for the first time in months. The drop was brief, but the psychological damage stuck, and by early November SHIB fell to </w:t>
      </w:r>
      <w:r w:rsidDel="00000000" w:rsidR="00000000" w:rsidRPr="00000000">
        <w:rPr>
          <w:b w:val="1"/>
          <w:bCs w:val="1"/>
          <w:rtl w:val="0"/>
        </w:rPr>
        <w:t xml:space="preserve">$0.0000089</w:t>
      </w:r>
      <w:r w:rsidDel="00000000" w:rsidR="00000000" w:rsidRPr="00000000">
        <w:rPr>
          <w:rtl w:val="0"/>
        </w:rPr>
        <w:t xml:space="preserve">, marking its </w:t>
      </w:r>
      <w:r w:rsidDel="00000000" w:rsidR="00000000" w:rsidRPr="00000000">
        <w:rPr>
          <w:b w:val="1"/>
          <w:bCs w:val="1"/>
          <w:rtl w:val="0"/>
        </w:rPr>
        <w:t xml:space="preserve">lowest level since January 2024</w:t>
      </w:r>
      <w:r w:rsidDel="00000000" w:rsidR="00000000" w:rsidRPr="00000000">
        <w:rPr>
          <w:rtl w:val="0"/>
        </w:rPr>
        <w:t xml:space="preserve"> and confirming a </w:t>
      </w:r>
      <w:r w:rsidDel="00000000" w:rsidR="00000000" w:rsidRPr="00000000">
        <w:rPr>
          <w:b w:val="1"/>
          <w:bCs w:val="1"/>
          <w:rtl w:val="0"/>
        </w:rPr>
        <w:t xml:space="preserve">nine-month downtrend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2095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5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makes this breakdown even more significant is the shift from </w:t>
      </w:r>
      <w:r w:rsidDel="00000000" w:rsidR="00000000" w:rsidRPr="00000000">
        <w:rPr>
          <w:b w:val="1"/>
          <w:bCs w:val="1"/>
          <w:rtl w:val="0"/>
        </w:rPr>
        <w:t xml:space="preserve">two straight bullish Novembers</w:t>
      </w:r>
      <w:r w:rsidDel="00000000" w:rsidR="00000000" w:rsidRPr="00000000">
        <w:rPr>
          <w:rtl w:val="0"/>
        </w:rPr>
        <w:t xml:space="preserve"> - SHIB gained </w:t>
      </w:r>
      <w:r w:rsidDel="00000000" w:rsidR="00000000" w:rsidRPr="00000000">
        <w:rPr>
          <w:b w:val="1"/>
          <w:bCs w:val="1"/>
          <w:rtl w:val="0"/>
        </w:rPr>
        <w:t xml:space="preserve">6.62% in 2023</w:t>
      </w:r>
      <w:r w:rsidDel="00000000" w:rsidR="00000000" w:rsidRPr="00000000">
        <w:rPr>
          <w:rtl w:val="0"/>
        </w:rPr>
        <w:t xml:space="preserve"> and an impressive </w:t>
      </w:r>
      <w:r w:rsidDel="00000000" w:rsidR="00000000" w:rsidRPr="00000000">
        <w:rPr>
          <w:b w:val="1"/>
          <w:bCs w:val="1"/>
          <w:rtl w:val="0"/>
        </w:rPr>
        <w:t xml:space="preserve">48.8% in 2024</w:t>
      </w:r>
      <w:r w:rsidDel="00000000" w:rsidR="00000000" w:rsidRPr="00000000">
        <w:rPr>
          <w:rtl w:val="0"/>
        </w:rPr>
        <w:t xml:space="preserve"> - to a </w:t>
      </w:r>
      <w:r w:rsidDel="00000000" w:rsidR="00000000" w:rsidRPr="00000000">
        <w:rPr>
          <w:b w:val="1"/>
          <w:bCs w:val="1"/>
          <w:rtl w:val="0"/>
        </w:rPr>
        <w:t xml:space="preserve">2.44% decline in November 2025</w:t>
      </w:r>
      <w:r w:rsidDel="00000000" w:rsidR="00000000" w:rsidRPr="00000000">
        <w:rPr>
          <w:rtl w:val="0"/>
        </w:rPr>
        <w:t xml:space="preserve">. The historical deadlock is broken, and so is sentiment.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the weakness, SHIB’s daily trading volume jumped </w:t>
      </w:r>
      <w:r w:rsidDel="00000000" w:rsidR="00000000" w:rsidRPr="00000000">
        <w:rPr>
          <w:b w:val="1"/>
          <w:bCs w:val="1"/>
          <w:rtl w:val="0"/>
        </w:rPr>
        <w:t xml:space="preserve">26.48%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$168.8 million</w:t>
      </w:r>
      <w:r w:rsidDel="00000000" w:rsidR="00000000" w:rsidRPr="00000000">
        <w:rPr>
          <w:rtl w:val="0"/>
        </w:rPr>
        <w:t xml:space="preserve">, signaling that traders are not ignoring the move. Meanwhile, market cap has slid to </w:t>
      </w:r>
      <w:r w:rsidDel="00000000" w:rsidR="00000000" w:rsidRPr="00000000">
        <w:rPr>
          <w:b w:val="1"/>
          <w:bCs w:val="1"/>
          <w:rtl w:val="0"/>
        </w:rPr>
        <w:t xml:space="preserve">$5.67 billion</w:t>
      </w:r>
      <w:r w:rsidDel="00000000" w:rsidR="00000000" w:rsidRPr="00000000">
        <w:rPr>
          <w:rtl w:val="0"/>
        </w:rPr>
        <w:t xml:space="preserve">, far below the </w:t>
      </w:r>
      <w:r w:rsidDel="00000000" w:rsidR="00000000" w:rsidRPr="00000000">
        <w:rPr>
          <w:b w:val="1"/>
          <w:bCs w:val="1"/>
          <w:rtl w:val="0"/>
        </w:rPr>
        <w:t xml:space="preserve">$25+ billion</w:t>
      </w:r>
      <w:r w:rsidDel="00000000" w:rsidR="00000000" w:rsidRPr="00000000">
        <w:rPr>
          <w:rtl w:val="0"/>
        </w:rPr>
        <w:t xml:space="preserve"> peaks seen earlier in 2025.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wider picture isn’t flattering: SHIB is flat on momentum, stuck under all major moving averages, and losing ground to competing meme coins with stronger flows.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before="280" w:lineRule="auto"/>
        <w:rPr/>
      </w:pPr>
      <w:bookmarkStart w:colFirst="0" w:colLast="0" w:name="_9dojg5jgz572" w:id="2"/>
      <w:bookmarkEnd w:id="2"/>
      <w:r w:rsidDel="00000000" w:rsidR="00000000" w:rsidRPr="00000000">
        <w:rPr>
          <w:rtl w:val="0"/>
        </w:rPr>
        <w:t xml:space="preserve">Is SHIB Really “Going to Zero”?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time SHIB dips under a support line, the “SHIB to zero” narrative resurfaces - and this time is no different. Bears are pointing to the long consolidation, failed breakouts, and fresh zero as signs of exhaustion.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long-time holders counter with a structural argument: a token with a </w:t>
      </w:r>
      <w:r w:rsidDel="00000000" w:rsidR="00000000" w:rsidRPr="00000000">
        <w:rPr>
          <w:b w:val="1"/>
          <w:bCs w:val="1"/>
          <w:rtl w:val="0"/>
        </w:rPr>
        <w:t xml:space="preserve">multi-billion-dollar market cap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deep liquidity pools</w:t>
      </w:r>
      <w:r w:rsidDel="00000000" w:rsidR="00000000" w:rsidRPr="00000000">
        <w:rPr>
          <w:rtl w:val="0"/>
        </w:rPr>
        <w:t xml:space="preserve"> cannot collapse to literal zero without the entire meme-asset sector evaporating alongside it.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before="280" w:lineRule="auto"/>
        <w:rPr/>
      </w:pPr>
      <w:bookmarkStart w:colFirst="0" w:colLast="0" w:name="_vawmhey1gz6z" w:id="3"/>
      <w:bookmarkEnd w:id="3"/>
      <w:r w:rsidDel="00000000" w:rsidR="00000000" w:rsidRPr="00000000">
        <w:rPr>
          <w:rtl w:val="0"/>
        </w:rPr>
        <w:t xml:space="preserve">What Comes Next?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With SHIB now breaking a pattern that held for two years, November is no longer a friendly seasonal window. Whether this becomes a capitulation bottom or the start of another leg lower depends on liquidity returning - something traders will watch closely as SHIB fights to reclaim the $0.00001 zone.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