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280" w:lineRule="auto"/>
        <w:rPr/>
      </w:pPr>
      <w:bookmarkStart w:colFirst="0" w:colLast="0" w:name="_5bl2433t10st" w:id="0"/>
      <w:bookmarkEnd w:id="0"/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ZCash Price: Top 3 Reasons Why $756 Looks Closer Than Ever for ZEC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Zcash is doing something almost no other altcoin has managed in the middle of a shaky, liquidity-starved market - it is </w:t>
      </w:r>
      <w:r w:rsidDel="00000000" w:rsidR="00000000" w:rsidRPr="00000000">
        <w:rPr>
          <w:b w:val="1"/>
          <w:bCs w:val="1"/>
          <w:rtl w:val="0"/>
        </w:rPr>
        <w:t xml:space="preserve">leading everything</w:t>
      </w:r>
      <w:r w:rsidDel="00000000" w:rsidR="00000000" w:rsidRPr="00000000">
        <w:rPr>
          <w:rtl w:val="0"/>
        </w:rPr>
        <w:t xml:space="preserve">. After a near-vertical rally that began in late September, ZEC has pushed past resistance after resistance, flipped $400 into support, and now sits within striking distance of </w:t>
      </w:r>
      <w:r w:rsidDel="00000000" w:rsidR="00000000" w:rsidRPr="00000000">
        <w:rPr>
          <w:b w:val="1"/>
          <w:bCs w:val="1"/>
          <w:rtl w:val="0"/>
        </w:rPr>
        <w:t xml:space="preserve">$756</w:t>
      </w:r>
      <w:r w:rsidDel="00000000" w:rsidR="00000000" w:rsidRPr="00000000">
        <w:rPr>
          <w:rtl w:val="0"/>
        </w:rPr>
        <w:t xml:space="preserve">, a level traders remember as the “real breakout” zone.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question now is whether this momentum is sustainable - and the data says </w:t>
      </w:r>
      <w:r w:rsidDel="00000000" w:rsidR="00000000" w:rsidRPr="00000000">
        <w:rPr>
          <w:b w:val="1"/>
          <w:bCs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, at least for now. From trend dominance to hedge flows to on-chain activity, three major signals are pointing toward another leg higher.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v9zkyqe7x5om" w:id="1"/>
      <w:bookmarkEnd w:id="1"/>
      <w:r w:rsidDel="00000000" w:rsidR="00000000" w:rsidRPr="00000000">
        <w:rPr>
          <w:rtl w:val="0"/>
        </w:rPr>
        <w:t xml:space="preserve">1. Zcash Is the No. 1 Trending Coin - and a Hedge Against Bitcoin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Zcash’s market cap stands near </w:t>
      </w:r>
      <w:r w:rsidDel="00000000" w:rsidR="00000000" w:rsidRPr="00000000">
        <w:rPr>
          <w:b w:val="1"/>
          <w:bCs w:val="1"/>
          <w:rtl w:val="0"/>
        </w:rPr>
        <w:t xml:space="preserve">$8.3 billion</w:t>
      </w:r>
      <w:r w:rsidDel="00000000" w:rsidR="00000000" w:rsidRPr="00000000">
        <w:rPr>
          <w:rtl w:val="0"/>
        </w:rPr>
        <w:t xml:space="preserve">, but the more important metric is its position at the </w:t>
      </w:r>
      <w:r w:rsidDel="00000000" w:rsidR="00000000" w:rsidRPr="00000000">
        <w:rPr>
          <w:b w:val="1"/>
          <w:bCs w:val="1"/>
          <w:rtl w:val="0"/>
        </w:rPr>
        <w:t xml:space="preserve">top of CoinGecko’s trending-assets list</w:t>
      </w:r>
      <w:r w:rsidDel="00000000" w:rsidR="00000000" w:rsidRPr="00000000">
        <w:rPr>
          <w:rtl w:val="0"/>
        </w:rPr>
        <w:t xml:space="preserve"> this week.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ZEC sits ahead of: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Firo (FIRO)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Bitcoin (BTC)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Pudgy Penguins (PENGU)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Internet Computer (ICP)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Other privacy coins such as </w:t>
      </w:r>
      <w:r w:rsidDel="00000000" w:rsidR="00000000" w:rsidRPr="00000000">
        <w:rPr>
          <w:b w:val="1"/>
          <w:bCs w:val="1"/>
          <w:rtl w:val="0"/>
        </w:rPr>
        <w:t xml:space="preserve">Monero (XMR)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Dash (DASH)</w:t>
      </w:r>
      <w:r w:rsidDel="00000000" w:rsidR="00000000" w:rsidRPr="00000000">
        <w:rPr>
          <w:rtl w:val="0"/>
        </w:rPr>
        <w:t xml:space="preserve"> also made the list, but Zcash outperformed all of them.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 more notable: traders are </w:t>
      </w:r>
      <w:r w:rsidDel="00000000" w:rsidR="00000000" w:rsidRPr="00000000">
        <w:rPr>
          <w:b w:val="1"/>
          <w:bCs w:val="1"/>
          <w:rtl w:val="0"/>
        </w:rPr>
        <w:t xml:space="preserve">using ZEC as a hedge against Bitcoin</w:t>
      </w:r>
      <w:r w:rsidDel="00000000" w:rsidR="00000000" w:rsidRPr="00000000">
        <w:rPr>
          <w:rtl w:val="0"/>
        </w:rPr>
        <w:t xml:space="preserve">. Capital is visibly rotating out of BTC and into Zcash - a rare flow dynamic that strengthens the bullish case but comes with a catch. If BTC volatility spikes, ZEC may mirror it as a high-beta version. But for now, </w:t>
      </w:r>
      <w:r w:rsidDel="00000000" w:rsidR="00000000" w:rsidRPr="00000000">
        <w:rPr>
          <w:b w:val="1"/>
          <w:bCs w:val="1"/>
          <w:rtl w:val="0"/>
        </w:rPr>
        <w:t xml:space="preserve">capital is flowing in</w:t>
      </w:r>
      <w:r w:rsidDel="00000000" w:rsidR="00000000" w:rsidRPr="00000000">
        <w:rPr>
          <w:rtl w:val="0"/>
        </w:rPr>
        <w:t xml:space="preserve">, not out.</w:t>
      </w:r>
    </w:p>
    <w:p w:rsidR="00000000" w:rsidDel="00000000" w:rsidP="00000000" w:rsidRDefault="00000000" w:rsidRPr="00000000" w14:paraId="0000000D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Technical Structure Points Directly Toward $756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ZEC reclaimed the region above </w:t>
      </w:r>
      <w:r w:rsidDel="00000000" w:rsidR="00000000" w:rsidRPr="00000000">
        <w:rPr>
          <w:b w:val="1"/>
          <w:bCs w:val="1"/>
          <w:rtl w:val="0"/>
        </w:rPr>
        <w:t xml:space="preserve">$400</w:t>
      </w:r>
      <w:r w:rsidDel="00000000" w:rsidR="00000000" w:rsidRPr="00000000">
        <w:rPr>
          <w:rtl w:val="0"/>
        </w:rPr>
        <w:t xml:space="preserve"> and held it with conviction. Price then pushed toward </w:t>
      </w:r>
      <w:r w:rsidDel="00000000" w:rsidR="00000000" w:rsidRPr="00000000">
        <w:rPr>
          <w:b w:val="1"/>
          <w:bCs w:val="1"/>
          <w:rtl w:val="0"/>
        </w:rPr>
        <w:t xml:space="preserve">$550</w:t>
      </w:r>
      <w:r w:rsidDel="00000000" w:rsidR="00000000" w:rsidRPr="00000000">
        <w:rPr>
          <w:rtl w:val="0"/>
        </w:rPr>
        <w:t xml:space="preserve">, where sellers stepped in - the same zone that stopped ZEC during the last rally from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$400 → $756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 prior run formed a </w:t>
      </w:r>
      <w:r w:rsidDel="00000000" w:rsidR="00000000" w:rsidRPr="00000000">
        <w:rPr>
          <w:b w:val="1"/>
          <w:bCs w:val="1"/>
          <w:rtl w:val="0"/>
        </w:rPr>
        <w:t xml:space="preserve">double top at $756</w:t>
      </w:r>
      <w:r w:rsidDel="00000000" w:rsidR="00000000" w:rsidRPr="00000000">
        <w:rPr>
          <w:rtl w:val="0"/>
        </w:rPr>
        <w:t xml:space="preserve"> before the current consolidation. Now ZEC is stabilizing </w:t>
      </w:r>
      <w:r w:rsidDel="00000000" w:rsidR="00000000" w:rsidRPr="00000000">
        <w:rPr>
          <w:b w:val="1"/>
          <w:bCs w:val="1"/>
          <w:rtl w:val="0"/>
        </w:rPr>
        <w:t xml:space="preserve">above $500</w:t>
      </w:r>
      <w:r w:rsidDel="00000000" w:rsidR="00000000" w:rsidRPr="00000000">
        <w:rPr>
          <w:rtl w:val="0"/>
        </w:rPr>
        <w:t xml:space="preserve">, resetting momentum.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levels ahead: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Bull target:</w:t>
      </w:r>
      <w:r w:rsidDel="00000000" w:rsidR="00000000" w:rsidRPr="00000000">
        <w:rPr>
          <w:rtl w:val="0"/>
        </w:rPr>
        <w:t xml:space="preserve"> $756 - the next logical zone of interest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Intermediate threat:</w:t>
      </w:r>
      <w:r w:rsidDel="00000000" w:rsidR="00000000" w:rsidRPr="00000000">
        <w:rPr>
          <w:rtl w:val="0"/>
        </w:rPr>
        <w:t xml:space="preserve"> $650 - a bearish buffer zone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Support:</w:t>
      </w:r>
      <w:r w:rsidDel="00000000" w:rsidR="00000000" w:rsidRPr="00000000">
        <w:rPr>
          <w:rtl w:val="0"/>
        </w:rPr>
        <w:t xml:space="preserve"> $400 - structure remains bullish above this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Deeper support:</w:t>
      </w:r>
      <w:r w:rsidDel="00000000" w:rsidR="00000000" w:rsidRPr="00000000">
        <w:rPr>
          <w:rtl w:val="0"/>
        </w:rPr>
        <w:t xml:space="preserve"> $300 - last higher low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move from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$500 → $756</w:t>
      </w:r>
      <w:r w:rsidDel="00000000" w:rsidR="00000000" w:rsidRPr="00000000">
        <w:rPr>
          <w:rtl w:val="0"/>
        </w:rPr>
        <w:t xml:space="preserve"> represents roughly </w:t>
      </w:r>
      <w:r w:rsidDel="00000000" w:rsidR="00000000" w:rsidRPr="00000000">
        <w:rPr>
          <w:b w:val="1"/>
          <w:bCs w:val="1"/>
          <w:rtl w:val="0"/>
        </w:rPr>
        <w:t xml:space="preserve">51.2% upside</w:t>
      </w:r>
      <w:r w:rsidDel="00000000" w:rsidR="00000000" w:rsidRPr="00000000">
        <w:rPr>
          <w:rtl w:val="0"/>
        </w:rPr>
        <w:t xml:space="preserve">, a realistic extension given recent momentum.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ZEC loses $650 before flipping it to support, traders warn of a possible dip back to $400 - but the macro structure remains bullish as long as price stays above that line.</w:t>
      </w:r>
    </w:p>
    <w:p w:rsidR="00000000" w:rsidDel="00000000" w:rsidP="00000000" w:rsidRDefault="00000000" w:rsidRPr="00000000" w14:paraId="0000001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On-Chain Data: Zcash Blows Past Monero in Activity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Privacy coins are experiencing a broad upswing, but Zcash is </w:t>
      </w:r>
      <w:r w:rsidDel="00000000" w:rsidR="00000000" w:rsidRPr="00000000">
        <w:rPr>
          <w:b w:val="1"/>
          <w:bCs w:val="1"/>
          <w:rtl w:val="0"/>
        </w:rPr>
        <w:t xml:space="preserve">dominating the sector</w:t>
      </w:r>
      <w:r w:rsidDel="00000000" w:rsidR="00000000" w:rsidRPr="00000000">
        <w:rPr>
          <w:rtl w:val="0"/>
        </w:rPr>
        <w:t xml:space="preserve"> outright.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Daily active transactions: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Zcash: ~80,000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Monero: ~30,000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widening gap emerged sharply in November. While most privacy chains sit below the 40K mark, ZEC’s jump has been both sudden and sustained - a major indicator of network demand and user activity.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last time ZEC outperformed its peers this convincingly, it preceded a multi-month rally.</w:t>
      </w:r>
    </w:p>
    <w:p w:rsidR="00000000" w:rsidDel="00000000" w:rsidP="00000000" w:rsidRDefault="00000000" w:rsidRPr="00000000" w14:paraId="0000001E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Bottom Line: $756 Is Not an Overreach - But Sentiment Must Hold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Technicals are bullish. On-chain data is explosive. Capital rotation is working in ZEC’s favor.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Zcash has been in a nonstop uptrend since late September - which means </w:t>
      </w:r>
      <w:r w:rsidDel="00000000" w:rsidR="00000000" w:rsidRPr="00000000">
        <w:rPr>
          <w:b w:val="1"/>
          <w:bCs w:val="1"/>
          <w:rtl w:val="0"/>
        </w:rPr>
        <w:t xml:space="preserve">trend exhaustion is the only real threat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Right now, ZEC is trading inside a prime accumulation zone.</w:t>
        <w:br w:type="textWrapping"/>
        <w:t xml:space="preserve"> If the privacy-coin narrative continues to strengthen, </w:t>
      </w:r>
      <w:r w:rsidDel="00000000" w:rsidR="00000000" w:rsidRPr="00000000">
        <w:rPr>
          <w:b w:val="1"/>
          <w:bCs w:val="1"/>
          <w:rtl w:val="0"/>
        </w:rPr>
        <w:t xml:space="preserve">$756 is not just possible - it’s the most natural next target on the chart.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