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d3bf6dqb7gaf" w:id="0"/>
      <w:bookmarkEnd w:id="0"/>
      <w:r w:rsidDel="00000000" w:rsidR="00000000" w:rsidRPr="00000000">
        <w:rPr>
          <w:sz w:val="46"/>
          <w:szCs w:val="46"/>
          <w:rtl w:val="0"/>
        </w:rPr>
        <w:t xml:space="preserve">51 Games Opens Exclusive $CHU Token Sale for Chainers - A Once-in-a-Generation Early Access Opportunity You Can’t Miss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51 Games, the Web3 game studio behind</w:t>
      </w:r>
      <w:r w:rsidDel="00000000" w:rsidR="00000000" w:rsidRPr="00000000">
        <w:rPr>
          <w:rtl w:val="0"/>
        </w:rPr>
        <w:t xml:space="preserve"> the hit universe Chainers, officially launches the long-awaited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$CHU Token Sale</w:t>
        </w:r>
      </w:hyperlink>
      <w:r w:rsidDel="00000000" w:rsidR="00000000" w:rsidRPr="00000000">
        <w:rPr>
          <w:rtl w:val="0"/>
        </w:rPr>
        <w:t xml:space="preserve">, an ultra-limited early access round that gives buyers a massive pricing advantage, exclusive bonuses, and entry into the heart of one of the fastest-growing gaming ecosystems in Web3.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sale begins December 8, 2025, and for many investors, this will be the single best entry point ever available - with prices and bonuses that will </w:t>
      </w:r>
      <w:r w:rsidDel="00000000" w:rsidR="00000000" w:rsidRPr="00000000">
        <w:rPr>
          <w:i w:val="1"/>
          <w:iCs w:val="1"/>
          <w:rtl w:val="0"/>
        </w:rPr>
        <w:t xml:space="preserve">never</w:t>
      </w:r>
      <w:r w:rsidDel="00000000" w:rsidR="00000000" w:rsidRPr="00000000">
        <w:rPr>
          <w:rtl w:val="0"/>
        </w:rPr>
        <w:t xml:space="preserve"> be offered again.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480" w:lineRule="auto"/>
        <w:rPr/>
      </w:pPr>
      <w:bookmarkStart w:colFirst="0" w:colLast="0" w:name="_gbeup5jw54cd" w:id="1"/>
      <w:bookmarkEnd w:id="1"/>
      <w:r w:rsidDel="00000000" w:rsidR="00000000" w:rsidRPr="00000000">
        <w:rPr>
          <w:rtl w:val="0"/>
        </w:rPr>
        <w:t xml:space="preserve">Why Buying $CHU Now Is an Outstanding Opportunity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First and foremost, the offering presents several strategic advantages for early participants:</w:t>
      </w:r>
    </w:p>
    <w:p w:rsidR="00000000" w:rsidDel="00000000" w:rsidP="00000000" w:rsidRDefault="00000000" w:rsidRPr="00000000" w14:paraId="00000006">
      <w:pPr>
        <w:keepNext w:val="0"/>
        <w:keepLines w:val="0"/>
        <w:numPr>
          <w:ilvl w:val="0"/>
          <w:numId w:val="3"/>
        </w:numPr>
        <w:spacing w:after="0" w:afterAutospacing="0" w:before="2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 buyers get the highest-value package the project will ever offer.</w:t>
      </w:r>
    </w:p>
    <w:p w:rsidR="00000000" w:rsidDel="00000000" w:rsidP="00000000" w:rsidRDefault="00000000" w:rsidRPr="00000000" w14:paraId="00000007">
      <w:pPr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discount is unmatched: up to 50% cheaper than the public sale.</w:t>
      </w:r>
    </w:p>
    <w:p w:rsidR="00000000" w:rsidDel="00000000" w:rsidP="00000000" w:rsidRDefault="00000000" w:rsidRPr="00000000" w14:paraId="00000008">
      <w:pPr>
        <w:keepNext w:val="0"/>
        <w:keepLines w:val="0"/>
        <w:numPr>
          <w:ilvl w:val="0"/>
          <w:numId w:val="3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Entry automatically qualifies </w:t>
      </w:r>
      <w:r w:rsidDel="00000000" w:rsidR="00000000" w:rsidRPr="00000000">
        <w:rPr>
          <w:i w:val="1"/>
          <w:iCs w:val="1"/>
          <w:rtl w:val="0"/>
        </w:rPr>
        <w:t xml:space="preserve">whitelist participants</w:t>
      </w:r>
      <w:r w:rsidDel="00000000" w:rsidR="00000000" w:rsidRPr="00000000">
        <w:rPr>
          <w:rtl w:val="0"/>
        </w:rPr>
        <w:t xml:space="preserve"> for the $10,000,000 CHU Airdrop.</w:t>
      </w:r>
    </w:p>
    <w:p w:rsidR="00000000" w:rsidDel="00000000" w:rsidP="00000000" w:rsidRDefault="00000000" w:rsidRPr="00000000" w14:paraId="00000009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Early investors </w:t>
      </w:r>
      <w:r w:rsidDel="00000000" w:rsidR="00000000" w:rsidRPr="00000000">
        <w:rPr>
          <w:i w:val="1"/>
          <w:iCs w:val="1"/>
          <w:rtl w:val="0"/>
        </w:rPr>
        <w:t xml:space="preserve">may receive additional long-term benefits</w:t>
      </w:r>
      <w:r w:rsidDel="00000000" w:rsidR="00000000" w:rsidRPr="00000000">
        <w:rPr>
          <w:rtl w:val="0"/>
        </w:rPr>
        <w:t xml:space="preserve"> exclusive to this round.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only moment where price, bonuses, and allocation probability align at a level that simply won’t return.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TGE arrives in Q3 2026, the price will be considerably higher. When listings go live, the market will determine the new floor. Right now - the advantage belongs entirely to early supporters.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ever wanted to enter the Chainers ecosystem at its most favorable point, this is it.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xc5d9noruexx" w:id="2"/>
      <w:bookmarkEnd w:id="2"/>
      <w:r w:rsidDel="00000000" w:rsidR="00000000" w:rsidRPr="00000000">
        <w:rPr>
          <w:rtl w:val="0"/>
        </w:rPr>
        <w:t xml:space="preserve">Exclusive Sale Access on </w:t>
      </w:r>
      <w:r w:rsidDel="00000000" w:rsidR="00000000" w:rsidRPr="00000000">
        <w:rPr>
          <w:rtl w:val="0"/>
        </w:rPr>
        <w:t xml:space="preserve">Trusted Launchpads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$CHU Sale will be held on </w:t>
      </w:r>
      <w:r w:rsidDel="00000000" w:rsidR="00000000" w:rsidRPr="00000000">
        <w:rPr>
          <w:rtl w:val="0"/>
        </w:rPr>
        <w:t xml:space="preserve">GemsVIP</w:t>
      </w:r>
      <w:r w:rsidDel="00000000" w:rsidR="00000000" w:rsidRPr="00000000">
        <w:rPr>
          <w:rtl w:val="0"/>
        </w:rPr>
        <w:t xml:space="preserve">. 51 Games intentionally selected a non-bot, non-exploit launchpad to guarantee: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buyers get real allocations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bot-driven artificial demand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fair, community-first sale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Payment:</w:t>
      </w:r>
      <w:r w:rsidDel="00000000" w:rsidR="00000000" w:rsidRPr="00000000">
        <w:rPr>
          <w:rtl w:val="0"/>
        </w:rPr>
        <w:t xml:space="preserve"> ERC-20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sq34du6etlr9" w:id="3"/>
      <w:bookmarkEnd w:id="3"/>
      <w:r w:rsidDel="00000000" w:rsidR="00000000" w:rsidRPr="00000000">
        <w:rPr>
          <w:rtl w:val="0"/>
        </w:rPr>
        <w:t xml:space="preserve">$CHU Utility: The Core of Premium Gameplay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$CHU unlocks and powers: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Premium in-game content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Exclusive bundles, seasonal perks, and premium rewards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 missions, events, and closed areas of gameplay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Limited NFT skins with unique traits and real utility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upcoming staking &amp; reward systems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Several items and advantages inside Chainers will be </w:t>
      </w:r>
      <w:r w:rsidDel="00000000" w:rsidR="00000000" w:rsidRPr="00000000">
        <w:rPr>
          <w:b w:val="1"/>
          <w:bCs w:val="1"/>
          <w:rtl w:val="0"/>
        </w:rPr>
        <w:t xml:space="preserve">purchasable only with $CHU</w:t>
      </w:r>
      <w:r w:rsidDel="00000000" w:rsidR="00000000" w:rsidRPr="00000000">
        <w:rPr>
          <w:rtl w:val="0"/>
        </w:rPr>
        <w:t xml:space="preserve">, making demand structural, not speculative.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before="480" w:lineRule="auto"/>
        <w:rPr/>
      </w:pPr>
      <w:bookmarkStart w:colFirst="0" w:colLast="0" w:name="_y80nq0zz8vh" w:id="4"/>
      <w:bookmarkEnd w:id="4"/>
      <w:r w:rsidDel="00000000" w:rsidR="00000000" w:rsidRPr="00000000">
        <w:rPr>
          <w:rtl w:val="0"/>
        </w:rPr>
        <w:t xml:space="preserve">Dual Token Economy Built for Longevity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Chainers introduces a dual-token framework designed to support long-term economic stability and a balanced gameplay experience.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$CFB remains the game’s flexible utility token, used for everyday actions and core gameplay progression, while $CHU becomes the finite, tradeable asset powering premium features, exclusive content, high-valu</w:t>
      </w:r>
      <w:r w:rsidDel="00000000" w:rsidR="00000000" w:rsidRPr="00000000">
        <w:rPr>
          <w:rtl w:val="0"/>
        </w:rPr>
        <w:t xml:space="preserve">e items, and future reward systems.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clearly separating these functions, Chainers ensures a sustainable economy that avoids inflationary pressure, strengthens premium value over time, and support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before="480" w:lineRule="auto"/>
        <w:rPr/>
      </w:pPr>
      <w:bookmarkStart w:colFirst="0" w:colLast="0" w:name="_4qxd9kjiyvn" w:id="5"/>
      <w:bookmarkEnd w:id="5"/>
      <w:r w:rsidDel="00000000" w:rsidR="00000000" w:rsidRPr="00000000">
        <w:rPr>
          <w:rtl w:val="0"/>
        </w:rPr>
        <w:t xml:space="preserve">Tokenomics Built Around Stability, Not Hype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Chainers’ tokenomics are designed to prioritize stability and long-term ecosystem health rather than short-term market cycles.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vesting structure reflects this approach: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Private Sale allocations unlock at 0% at TGE with a 6-month cliff followed by 18 months of linear vesting;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Sale participants receive 20% at TGE with the remainder vesting linearly over 12 months;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Sale buyers unlock 40% at TGE after a 1-month cliff and vest linearly over 6 months;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allocations remain fully locked at TGE, include a 12-month cliff, and then vest linearly over 36 months.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Token Generation Event is scheduled for Q3 2026 - a strategic choice that allows Chainers to finalize additional partnerships, expand its infrastructure, and strengthen economic foundations ahead of open trading.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approach ensures that $CHU enters the market in a mature, well-prepared state, rather than being rushed to release.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qr74boqu9xzj" w:id="6"/>
      <w:bookmarkEnd w:id="6"/>
      <w:r w:rsidDel="00000000" w:rsidR="00000000" w:rsidRPr="00000000">
        <w:rPr>
          <w:rtl w:val="0"/>
        </w:rPr>
        <w:t xml:space="preserve">3% Emission Cap - Hard Limit, Real Protection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Inflation is controlled at a maximum of </w:t>
      </w:r>
      <w:r w:rsidDel="00000000" w:rsidR="00000000" w:rsidRPr="00000000">
        <w:rPr>
          <w:b w:val="1"/>
          <w:bCs w:val="1"/>
          <w:rtl w:val="0"/>
        </w:rPr>
        <w:t xml:space="preserve">3% per year</w:t>
      </w:r>
      <w:r w:rsidDel="00000000" w:rsidR="00000000" w:rsidRPr="00000000">
        <w:rPr>
          <w:rtl w:val="0"/>
        </w:rPr>
        <w:t xml:space="preserve">. Not automatic. Not discretionary.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tokens can only enter circulation through: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Controlled growth incentives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Treasury buybacks and reallocations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Future staking rewards (≤3%)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Governance-approved allocations (under evaluation)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one of the strictest and most sustainable models in Web3 gaming.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before="480" w:lineRule="auto"/>
        <w:rPr/>
      </w:pPr>
      <w:bookmarkStart w:colFirst="0" w:colLast="0" w:name="_lew44lgb7skm" w:id="7"/>
      <w:bookmarkEnd w:id="7"/>
      <w:r w:rsidDel="00000000" w:rsidR="00000000" w:rsidRPr="00000000">
        <w:rPr>
          <w:rtl w:val="0"/>
        </w:rPr>
        <w:t xml:space="preserve">Buyback Engine Powered by Real Revenue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$CHU is supported by </w:t>
      </w:r>
      <w:r w:rsidDel="00000000" w:rsidR="00000000" w:rsidRPr="00000000">
        <w:rPr>
          <w:b w:val="1"/>
          <w:bCs w:val="1"/>
          <w:rtl w:val="0"/>
        </w:rPr>
        <w:t xml:space="preserve">real economic activity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Premium content revenue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Subscription-based products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Event-based economy cycles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treasury might use part of this revenue to: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Buy $CHU from the open market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Burn or reallocate tokens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Burn % of $CHU from in-game items transactions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reduces circulating supply and helps stabilize long-term value.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before="480" w:lineRule="auto"/>
        <w:rPr/>
      </w:pPr>
      <w:bookmarkStart w:colFirst="0" w:colLast="0" w:name="_75o3firledy0" w:id="8"/>
      <w:bookmarkEnd w:id="8"/>
      <w:r w:rsidDel="00000000" w:rsidR="00000000" w:rsidRPr="00000000">
        <w:rPr>
          <w:rtl w:val="0"/>
        </w:rPr>
        <w:t xml:space="preserve">In-Game Integration: $CHU as a Native Currency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Players will be able to: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Deposit &amp; withdraw $CHU directly inside Chainers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Trade $CHU on both DEXs  and CEX when launched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Earn $CHU through gameplay in the early stages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in staking + reward pools later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makes $CHU a </w:t>
      </w:r>
      <w:r w:rsidDel="00000000" w:rsidR="00000000" w:rsidRPr="00000000">
        <w:rPr>
          <w:b w:val="1"/>
          <w:bCs w:val="1"/>
          <w:rtl w:val="0"/>
        </w:rPr>
        <w:t xml:space="preserve">functional currency</w:t>
      </w:r>
      <w:r w:rsidDel="00000000" w:rsidR="00000000" w:rsidRPr="00000000">
        <w:rPr>
          <w:rtl w:val="0"/>
        </w:rPr>
        <w:t xml:space="preserve">, not a decorative token.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before="480" w:lineRule="auto"/>
        <w:rPr/>
      </w:pPr>
      <w:bookmarkStart w:colFirst="0" w:colLast="0" w:name="_r44mui3mqsx9" w:id="9"/>
      <w:bookmarkEnd w:id="9"/>
      <w:r w:rsidDel="00000000" w:rsidR="00000000" w:rsidRPr="00000000">
        <w:rPr>
          <w:rtl w:val="0"/>
        </w:rPr>
        <w:t xml:space="preserve">Chainers by 51 Games: The Next Evolution of Web3 Gaming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Chainers, developed fully by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51 Games</w:t>
        </w:r>
      </w:hyperlink>
      <w:r w:rsidDel="00000000" w:rsidR="00000000" w:rsidRPr="00000000">
        <w:rPr>
          <w:rtl w:val="0"/>
        </w:rPr>
        <w:t xml:space="preserve"> has already surpassed 600,000 players, making it one of the largest active Web3 gaming communities today. $CHU will become the premium value layer inside this universe.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 concept.</w:t>
        <w:br w:type="textWrapping"/>
        <w:t xml:space="preserve">This is not a test product.</w:t>
        <w:br w:type="textWrapping"/>
        <w:t xml:space="preserve">This is a live, scaling ecosystem </w:t>
      </w:r>
      <w:r w:rsidDel="00000000" w:rsidR="00000000" w:rsidRPr="00000000">
        <w:rPr>
          <w:rtl w:val="0"/>
        </w:rPr>
        <w:t xml:space="preserve">with thousands of daily active users.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23272e"/>
          <w:sz w:val="24"/>
          <w:szCs w:val="24"/>
          <w:highlight w:val="white"/>
          <w:rtl w:val="0"/>
        </w:rPr>
        <w:t xml:space="preserve">Website: </w:t>
      </w:r>
      <w:r w:rsidDel="00000000" w:rsidR="00000000" w:rsidRPr="00000000">
        <w:fldChar w:fldCharType="begin"/>
        <w:instrText xml:space="preserve"> HYPERLINK "https://chainers.io/" </w:instrText>
        <w:fldChar w:fldCharType="separate"/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https://chainers.io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color w:val="23272e"/>
          <w:sz w:val="24"/>
          <w:szCs w:val="24"/>
          <w:highlight w:val="white"/>
          <w:rtl w:val="0"/>
        </w:rPr>
        <w:t xml:space="preserve">Twitter: </w:t>
      </w:r>
      <w:r w:rsidDel="00000000" w:rsidR="00000000" w:rsidRPr="00000000">
        <w:fldChar w:fldCharType="begin"/>
        <w:instrText xml:space="preserve"> HYPERLINK "https://twitter.com/ChainersGame" </w:instrText>
        <w:fldChar w:fldCharType="separate"/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@ChainersGame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color w:val="23272e"/>
          <w:sz w:val="24"/>
          <w:szCs w:val="24"/>
          <w:highlight w:val="white"/>
          <w:rtl w:val="0"/>
        </w:rPr>
        <w:t xml:space="preserve">Discord: </w:t>
      </w:r>
      <w:r w:rsidDel="00000000" w:rsidR="00000000" w:rsidRPr="00000000">
        <w:fldChar w:fldCharType="begin"/>
        <w:instrText xml:space="preserve"> HYPERLINK "https://discord.gg/chainers" </w:instrText>
        <w:fldChar w:fldCharType="separate"/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https://discord.gg/chainers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iners.io/token-sale/" TargetMode="External"/><Relationship Id="rId7" Type="http://schemas.openxmlformats.org/officeDocument/2006/relationships/hyperlink" Target="https://51.games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