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jc w:val="both"/>
        <w:rPr>
          <w:b w:val="1"/>
          <w:bCs w:val="1"/>
        </w:rPr>
      </w:pPr>
      <w:bookmarkStart w:colFirst="0" w:colLast="0" w:name="_3b3hi3yp402u" w:id="0"/>
      <w:bookmarkEnd w:id="0"/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5943600" cy="3340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rtl w:val="0"/>
        </w:rPr>
        <w:t xml:space="preserve">MoonPay Announces New XRP Giveaway: Details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MoonPay has unveiled another XRP-focused giveaway, reinforcing its persistent support for the asset. The platform </w:t>
      </w:r>
      <w:hyperlink r:id="rId7">
        <w:r w:rsidDel="00000000" w:rsidR="00000000" w:rsidRPr="00000000">
          <w:rPr>
            <w:color w:val="1155cc"/>
            <w:u w:val="single"/>
            <w:shd w:fill="add8e6" w:val="clear"/>
            <w:rtl w:val="0"/>
          </w:rPr>
          <w:t xml:space="preserve">revealed on X</w:t>
        </w:r>
      </w:hyperlink>
      <w:r w:rsidDel="00000000" w:rsidR="00000000" w:rsidRPr="00000000">
        <w:rPr>
          <w:color w:val="0e101a"/>
          <w:rtl w:val="0"/>
        </w:rPr>
        <w:t xml:space="preserve"> that it will give $250 in XRP to one user who likes its announcement post. Notably, MoonPay clarified that this campaign is not intended for residents of the United Kingdom.</w:t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58zixnpw69d4" w:id="1"/>
      <w:bookmarkEnd w:id="1"/>
      <w:r w:rsidDel="00000000" w:rsidR="00000000" w:rsidRPr="00000000">
        <w:rPr>
          <w:rtl w:val="0"/>
        </w:rPr>
        <w:t xml:space="preserve">MoonPay Follows Up on Recent Bitcoin Promo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Meanwhile, the prominent payment platform recently confirmed it distributed $250 in Bitcoin </w:t>
      </w:r>
      <w:r w:rsidDel="00000000" w:rsidR="00000000" w:rsidRPr="00000000">
        <w:rPr>
          <w:color w:val="0e101a"/>
          <w:highlight w:val="yellow"/>
          <w:rtl w:val="0"/>
        </w:rPr>
        <w:t xml:space="preserve">benefits</w:t>
      </w:r>
      <w:r w:rsidDel="00000000" w:rsidR="00000000" w:rsidRPr="00000000">
        <w:rPr>
          <w:color w:val="0e101a"/>
          <w:rtl w:val="0"/>
        </w:rPr>
        <w:t xml:space="preserve"> in a similar promotion. It noted that those who missed that event could join the new XRP-focused version.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However, MoonPay did not provide further details about the giveaway, such as when it would conclude or any other eligibility criteria aside from likes.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Notably, the renewed push continues MoonPay’s trend of openly supporting XRP through public posts, community interactions, and ongoing visibility. Recall that the platform earlier pledged a $2,025 XRP giveaway if the asset reaches a new all-time high this year.</w:t>
      </w:r>
    </w:p>
    <w:p w:rsidR="00000000" w:rsidDel="00000000" w:rsidP="00000000" w:rsidRDefault="00000000" w:rsidRPr="00000000" w14:paraId="00000007">
      <w:pPr>
        <w:pStyle w:val="Heading2"/>
        <w:spacing w:after="240" w:before="240" w:lineRule="auto"/>
        <w:jc w:val="both"/>
        <w:rPr/>
      </w:pPr>
      <w:bookmarkStart w:colFirst="0" w:colLast="0" w:name="_9o2l9b2npo5g" w:id="2"/>
      <w:bookmarkEnd w:id="2"/>
      <w:r w:rsidDel="00000000" w:rsidR="00000000" w:rsidRPr="00000000">
        <w:rPr>
          <w:rtl w:val="0"/>
        </w:rPr>
        <w:t xml:space="preserve">100,000 USDT Giveaway for MTAUR Holders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Meanwhile, to foster community engagement and development,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Minotaurus (MTAUR)</w:t>
        </w:r>
      </w:hyperlink>
      <w:r w:rsidDel="00000000" w:rsidR="00000000" w:rsidRPr="00000000">
        <w:rPr>
          <w:rtl w:val="0"/>
        </w:rPr>
        <w:t xml:space="preserve"> is also offering a range of incentives, including vesting and referral bonuses, as well as a 100,000 USDT giveaway, with one lucky winner receiving 50,000 USDT.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There are also other benefits of holding MTAUR beyond the giveaway; analysts believe it has the potential to change lives with its bullish price action. Currently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selling at 0.0001252 USDT</w:t>
        </w:r>
      </w:hyperlink>
      <w:r w:rsidDel="00000000" w:rsidR="00000000" w:rsidRPr="00000000">
        <w:rPr>
          <w:color w:val="0e101a"/>
          <w:rtl w:val="0"/>
        </w:rPr>
        <w:t xml:space="preserve">, projections suggest it could replicate XRP’s 71,600% uptick from its all-time low of 0.0028 USDT, turning a mere 100 USDT buy into 71,700 USDT.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color w:val="0e101a"/>
          <w:rtl w:val="0"/>
        </w:rPr>
        <w:t xml:space="preserve">L</w:t>
      </w:r>
      <w:r w:rsidDel="00000000" w:rsidR="00000000" w:rsidRPr="00000000">
        <w:rPr>
          <w:color w:val="0e101a"/>
          <w:highlight w:val="yellow"/>
          <w:rtl w:val="0"/>
        </w:rPr>
        <w:t xml:space="preserve">earn</w:t>
      </w:r>
      <w:r w:rsidDel="00000000" w:rsidR="00000000" w:rsidRPr="00000000">
        <w:rPr>
          <w:color w:val="0e101a"/>
          <w:rtl w:val="0"/>
        </w:rPr>
        <w:t xml:space="preserve"> more at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minotaurus.io</w:t>
        </w:r>
      </w:hyperlink>
      <w:r w:rsidDel="00000000" w:rsidR="00000000" w:rsidRPr="00000000">
        <w:rPr>
          <w:color w:val="0e101a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minotaurus.io/?utm_source=bitcoinsistemi.com&amp;utm_campaign=0thxlcteisqpw2obxdh6&amp;PropertyValue=xsnubd5l" TargetMode="External"/><Relationship Id="rId9" Type="http://schemas.openxmlformats.org/officeDocument/2006/relationships/hyperlink" Target="https://minotaurus.io/?utm_source=bitcoinsistemi.com&amp;utm_campaign=0thxlcteisqpw2obxdh6&amp;PropertyValue=xsnubd5l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x.com/moonpay/status/1997820026762789001?s=20" TargetMode="External"/><Relationship Id="rId8" Type="http://schemas.openxmlformats.org/officeDocument/2006/relationships/hyperlink" Target="https://minotaurus.io/?utm_source=bitcoinsistemi.com&amp;utm_campaign=0thxlcteisqpw2obxdh6&amp;PropertyValue=xsnubd5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