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jc w:val="both"/>
        <w:rPr>
          <w:b w:val="1"/>
          <w:bCs w:val="1"/>
        </w:rPr>
      </w:pPr>
      <w:bookmarkStart w:colFirst="0" w:colLast="0" w:name="_5q4lx48xn792" w:id="0"/>
      <w:bookmarkEnd w:id="0"/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943600" cy="3340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Analyst Says 10,000 XRP Enough for Financial Freedom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well-kn</w:t>
      </w:r>
      <w:r w:rsidDel="00000000" w:rsidR="00000000" w:rsidRPr="00000000">
        <w:rPr>
          <w:highlight w:val="yellow"/>
          <w:rtl w:val="0"/>
        </w:rPr>
        <w:t xml:space="preserve">own</w:t>
      </w:r>
      <w:r w:rsidDel="00000000" w:rsidR="00000000" w:rsidRPr="00000000">
        <w:rPr>
          <w:rtl w:val="0"/>
        </w:rPr>
        <w:t xml:space="preserve"> XRP community figure recently suggested that people holding up to 10,000 XRP may not yet grasp the level of freedom such a position could bring over time. Edoardo Farina shared this </w:t>
      </w:r>
      <w:hyperlink r:id="rId7">
        <w:r w:rsidDel="00000000" w:rsidR="00000000" w:rsidRPr="00000000">
          <w:rPr>
            <w:color w:val="1155cc"/>
            <w:u w:val="single"/>
            <w:shd w:fill="add8e6" w:val="clear"/>
            <w:rtl w:val="0"/>
          </w:rPr>
          <w:t xml:space="preserve">view</w:t>
        </w:r>
      </w:hyperlink>
      <w:r w:rsidDel="00000000" w:rsidR="00000000" w:rsidRPr="00000000">
        <w:rPr>
          <w:rtl w:val="0"/>
        </w:rPr>
        <w:t xml:space="preserve"> while discussing XRP’s long-term outlook, noting that current prices may not reflect the asset’s broader potential.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gy3kd63eh3xo" w:id="1"/>
      <w:bookmarkEnd w:id="1"/>
      <w:r w:rsidDel="00000000" w:rsidR="00000000" w:rsidRPr="00000000">
        <w:rPr>
          <w:rtl w:val="0"/>
        </w:rPr>
        <w:t xml:space="preserve">Why 10,000 XRP Stands Out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According to Farina, holding 10,000 XRP places someone in a relatively rare group. Data from the XRP Rich List shows that only 182,951 wallets hold between 10,000 and 25,000 XRP, representing about 2.47% of all addresses. By contrast, roughly 81% of wallets hold 500 XRP or less. As a result, this tier remains uncommon despite millions of existing wallets.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Meanwhile, XRP has declined from earlier levels to around $1.99. Because of this, assembling 10,000 XRP now requires about $19,900, compared to roughly $32,000 at the time of Farina’s comments. Confidence in an XRP rally has also come from continued inflows into XRP ETFs and Ripple’s recent progress toward a U.S. bank charter.</w:t>
      </w:r>
    </w:p>
    <w:p w:rsidR="00000000" w:rsidDel="00000000" w:rsidP="00000000" w:rsidRDefault="00000000" w:rsidRPr="00000000" w14:paraId="00000006">
      <w:pPr>
        <w:pStyle w:val="Heading2"/>
        <w:spacing w:after="240" w:before="240" w:lineRule="auto"/>
        <w:jc w:val="both"/>
        <w:rPr/>
      </w:pPr>
      <w:bookmarkStart w:colFirst="0" w:colLast="0" w:name="_ijw9img246xj" w:id="2"/>
      <w:bookmarkEnd w:id="2"/>
      <w:r w:rsidDel="00000000" w:rsidR="00000000" w:rsidRPr="00000000">
        <w:rPr>
          <w:rtl w:val="0"/>
        </w:rPr>
        <w:t xml:space="preserve">Is Holding 10,000 MTAUR Better?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At the current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market price of 0.00012604 USDT</w:t>
        </w:r>
      </w:hyperlink>
      <w:r w:rsidDel="00000000" w:rsidR="00000000" w:rsidRPr="00000000">
        <w:rPr>
          <w:rtl w:val="0"/>
        </w:rPr>
        <w:t xml:space="preserve">, one can acquire 10,000 MTAUR for less than 10 USDT. Let’s assume that MTAUR hypothetically rallies 7,833% to $0.01; this would turn 10 USDT into 784 USDT. Now imagine buying more.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But can this rally happen? Yes, it can. L</w:t>
      </w:r>
      <w:r w:rsidDel="00000000" w:rsidR="00000000" w:rsidRPr="00000000">
        <w:rPr>
          <w:highlight w:val="yellow"/>
          <w:rtl w:val="0"/>
        </w:rPr>
        <w:t xml:space="preserve">earn</w:t>
      </w:r>
      <w:r w:rsidDel="00000000" w:rsidR="00000000" w:rsidRPr="00000000">
        <w:rPr>
          <w:rtl w:val="0"/>
        </w:rPr>
        <w:t xml:space="preserve"> more at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minotaurus.io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inotaurus.io/?utm_source=bitcoinsistemi.com&amp;utm_campaign=k4nsldhc7m2iwfpneahy&amp;PropertyValue=ayr7egjb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x.com/edward_farina/status/1879582129396539670" TargetMode="External"/><Relationship Id="rId8" Type="http://schemas.openxmlformats.org/officeDocument/2006/relationships/hyperlink" Target="https://minotaurus.io/?utm_source=bitcoinsistemi.com&amp;utm_campaign=k4nsldhc7m2iwfpneahy&amp;PropertyValue=ayr7egj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