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bCs w:val="1"/>
          <w:sz w:val="36"/>
          <w:szCs w:val="36"/>
        </w:rPr>
      </w:pPr>
      <w:r w:rsidDel="00000000" w:rsidR="00000000" w:rsidRPr="00000000">
        <w:rPr>
          <w:b w:val="1"/>
          <w:bCs w:val="1"/>
          <w:sz w:val="36"/>
          <w:szCs w:val="36"/>
        </w:rPr>
        <w:drawing>
          <wp:inline distB="114300" distT="114300" distL="114300" distR="114300">
            <wp:extent cx="5943600" cy="33401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bCs w:val="1"/>
          <w:sz w:val="36"/>
          <w:szCs w:val="36"/>
          <w:rtl w:val="0"/>
        </w:rPr>
        <w:t xml:space="preserve">Binance Coin (BNB) Price Prediction: Analysts Forecast BNB Price to Rally to $920</w:t>
      </w:r>
    </w:p>
    <w:p w:rsidR="00000000" w:rsidDel="00000000" w:rsidP="00000000" w:rsidRDefault="00000000" w:rsidRPr="00000000" w14:paraId="0000000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Meta Description: Binance Coin (BNB) price maintains above support as analyst charts a bullish path for the crypto to skyrocket to $920 soon.</w:t>
      </w:r>
    </w:p>
    <w:p w:rsidR="00000000" w:rsidDel="00000000" w:rsidP="00000000" w:rsidRDefault="00000000" w:rsidRPr="00000000" w14:paraId="0000000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Binance Coin (BNB) has performed relatively better compared to many altcoins in the market. Priced at $841, it has sh</w:t>
      </w:r>
      <w:r w:rsidDel="00000000" w:rsidR="00000000" w:rsidRPr="00000000">
        <w:rPr>
          <w:highlight w:val="yellow"/>
          <w:rtl w:val="0"/>
        </w:rPr>
        <w:t xml:space="preserve">own</w:t>
      </w:r>
      <w:r w:rsidDel="00000000" w:rsidR="00000000" w:rsidRPr="00000000">
        <w:rPr>
          <w:rtl w:val="0"/>
        </w:rPr>
        <w:t xml:space="preserve"> resilience amid broader market declines. As one of the few altcoins to hold steady, BNB's strong performance is noteworthy, especially during challenging periods for other cryptocurrencies. </w:t>
      </w:r>
    </w:p>
    <w:p w:rsidR="00000000" w:rsidDel="00000000" w:rsidP="00000000" w:rsidRDefault="00000000" w:rsidRPr="00000000" w14:paraId="0000000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261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  <w:t xml:space="preserve">Source: </w:t>
      </w:r>
      <w:hyperlink r:id="rId8">
        <w:r w:rsidDel="00000000" w:rsidR="00000000" w:rsidRPr="00000000">
          <w:rPr>
            <w:color w:val="1155cc"/>
            <w:u w:val="single"/>
            <w:shd w:fill="add8e6" w:val="clear"/>
            <w:rtl w:val="0"/>
          </w:rPr>
          <w:t xml:space="preserve">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Despite its recent stability, BNB’s price could face challenges in breaking through resistance levels. Analysts are eyeing the $920 mark as a key resistance level for BNB. A break above this level could signal bullish momentum and open up new potential for the coin.</w:t>
      </w:r>
    </w:p>
    <w:p w:rsidR="00000000" w:rsidDel="00000000" w:rsidP="00000000" w:rsidRDefault="00000000" w:rsidRPr="00000000" w14:paraId="00000006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s0og3wgxlbvj" w:id="0"/>
      <w:bookmarkEnd w:id="0"/>
      <w:r w:rsidDel="00000000" w:rsidR="00000000" w:rsidRPr="00000000">
        <w:rPr>
          <w:b w:val="1"/>
          <w:bCs w:val="1"/>
          <w:rtl w:val="0"/>
        </w:rPr>
        <w:t xml:space="preserve">Minotaurus (MTAUR): A Gaming Token with Major Potential</w:t>
      </w:r>
    </w:p>
    <w:p w:rsidR="00000000" w:rsidDel="00000000" w:rsidP="00000000" w:rsidRDefault="00000000" w:rsidRPr="00000000" w14:paraId="0000000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Amid the crypto market dip</w:t>
      </w:r>
      <w:r w:rsidDel="00000000" w:rsidR="00000000" w:rsidRPr="00000000">
        <w:rPr>
          <w:rtl w:val="0"/>
        </w:rPr>
        <w:t xml:space="preserve">, new projects like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Minotaurus (MTAUR)</w:t>
        </w:r>
      </w:hyperlink>
      <w:r w:rsidDel="00000000" w:rsidR="00000000" w:rsidRPr="00000000">
        <w:rPr>
          <w:rtl w:val="0"/>
        </w:rPr>
        <w:t xml:space="preserve"> are getting attention. Minotaurus is a Web3-based gaming token built on Binance Smart Chain (BSC). It allows users to upgrade characters, unlock features, and participate in the game. </w:t>
      </w:r>
    </w:p>
    <w:p w:rsidR="00000000" w:rsidDel="00000000" w:rsidP="00000000" w:rsidRDefault="00000000" w:rsidRPr="00000000" w14:paraId="0000000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At Stage 6, MTAUR is priced at 0.00014 USDT, with the official launch price set at 0.00020 USDT. This represents a 60% surge for anyone buying at Stage 6 before the price surges. For example, if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you buy 100 USDT</w:t>
        </w:r>
      </w:hyperlink>
      <w:r w:rsidDel="00000000" w:rsidR="00000000" w:rsidRPr="00000000">
        <w:rPr>
          <w:rtl w:val="0"/>
        </w:rPr>
        <w:t xml:space="preserve"> worth of MTAUR now, you'll receive approximately 714,285 tokens.</w:t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943600" cy="35687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This gaming token stands out because it’s fully audited by SolidProof and Coinsult, ensuring that it’s 100% safe to buy.</w:t>
      </w:r>
    </w:p>
    <w:p w:rsidR="00000000" w:rsidDel="00000000" w:rsidP="00000000" w:rsidRDefault="00000000" w:rsidRPr="00000000" w14:paraId="0000000B">
      <w:pPr>
        <w:pStyle w:val="Heading2"/>
        <w:spacing w:after="240" w:before="240" w:lineRule="auto"/>
        <w:rPr>
          <w:b w:val="1"/>
          <w:bCs w:val="1"/>
        </w:rPr>
      </w:pPr>
      <w:bookmarkStart w:colFirst="0" w:colLast="0" w:name="_rjbc6985p7l8" w:id="1"/>
      <w:bookmarkEnd w:id="1"/>
      <w:r w:rsidDel="00000000" w:rsidR="00000000" w:rsidRPr="00000000">
        <w:rPr>
          <w:b w:val="1"/>
          <w:bCs w:val="1"/>
          <w:rtl w:val="0"/>
        </w:rPr>
        <w:t xml:space="preserve">Best Crypto to Buy Now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As we approach the New Year, Binance Coin (BNB) is showing potential for recovery, with BNB testing crucial support levels and maintaining stability in a volatile market. 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However, for buyers looking for new opportunities, </w:t>
      </w:r>
      <w:hyperlink r:id="rId12">
        <w:r w:rsidDel="00000000" w:rsidR="00000000" w:rsidRPr="00000000">
          <w:rPr>
            <w:color w:val="1155cc"/>
            <w:u w:val="single"/>
            <w:rtl w:val="0"/>
          </w:rPr>
          <w:t xml:space="preserve">Minotaurus (MTAUR)</w:t>
        </w:r>
      </w:hyperlink>
      <w:r w:rsidDel="00000000" w:rsidR="00000000" w:rsidRPr="00000000">
        <w:rPr>
          <w:rtl w:val="0"/>
        </w:rPr>
        <w:t xml:space="preserve"> offers an exciting chance to buy before its official launch.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1.png"/><Relationship Id="rId10" Type="http://schemas.openxmlformats.org/officeDocument/2006/relationships/hyperlink" Target="https://minotaurus.io/?utm_source=bitcoinsistemi.com&amp;utm_campaign=804mx4lnkvb4fa8pvcit&amp;PropertyValue=ck75xnwo" TargetMode="External"/><Relationship Id="rId12" Type="http://schemas.openxmlformats.org/officeDocument/2006/relationships/hyperlink" Target="https://minotaurus.io/?utm_source=bitcoinsistemi.com&amp;utm_campaign=804mx4lnkvb4fa8pvcit&amp;PropertyValue=ck75xnwo" TargetMode="External"/><Relationship Id="rId9" Type="http://schemas.openxmlformats.org/officeDocument/2006/relationships/hyperlink" Target="https://minotaurus.io/?utm_source=bitcoinsistemi.com&amp;utm_campaign=804mx4lnkvb4fa8pvcit&amp;PropertyValue=ck75xnwo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hyperlink" Target="https://x.com/CryptoVIPsignal/status/2004494742948888610?s=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