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Dogecoin Entering Critical Resistance as Tesla news by Elon Musk Sparks Market Conjecture; Poain Mining Places for Increasing Cryptocurrency ROI</w:t>
      </w:r>
    </w:p>
    <w:p w:rsidR="00000000" w:rsidDel="00000000" w:rsidP="00000000" w:rsidRDefault="00000000" w:rsidRPr="00000000" w14:paraId="0000000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Global Financial News — </w:t>
      </w:r>
      <w:r w:rsidDel="00000000" w:rsidR="00000000" w:rsidRPr="00000000">
        <w:rPr>
          <w:rFonts w:ascii="Times New Roman" w:cs="Times New Roman" w:eastAsia="Times New Roman" w:hAnsi="Times New Roman"/>
          <w:b w:val="1"/>
          <w:bCs w:val="1"/>
          <w:rtl w:val="0"/>
        </w:rPr>
        <w:t xml:space="preserve">Dogecoin (DOGE)</w:t>
      </w:r>
      <w:r w:rsidDel="00000000" w:rsidR="00000000" w:rsidRPr="00000000">
        <w:rPr>
          <w:rFonts w:ascii="Times New Roman" w:cs="Times New Roman" w:eastAsia="Times New Roman" w:hAnsi="Times New Roman"/>
          <w:rtl w:val="0"/>
        </w:rPr>
        <w:t xml:space="preserve"> recently attracted the attention of investors once again following a chain of positive signs associated with the overall mood in the crypto market and the actions taken by Tesla and its leader, </w:t>
      </w:r>
      <w:r w:rsidDel="00000000" w:rsidR="00000000" w:rsidRPr="00000000">
        <w:rPr>
          <w:rFonts w:ascii="Times New Roman" w:cs="Times New Roman" w:eastAsia="Times New Roman" w:hAnsi="Times New Roman"/>
          <w:b w:val="1"/>
          <w:bCs w:val="1"/>
          <w:rtl w:val="0"/>
        </w:rPr>
        <w:t xml:space="preserve">Elon Musk</w:t>
      </w:r>
      <w:r w:rsidDel="00000000" w:rsidR="00000000" w:rsidRPr="00000000">
        <w:rPr>
          <w:rFonts w:ascii="Times New Roman" w:cs="Times New Roman" w:eastAsia="Times New Roman" w:hAnsi="Times New Roman"/>
          <w:rtl w:val="0"/>
        </w:rPr>
        <w:t xml:space="preserve">. According to traders and analysts, meme-coin sentiment will change, which can be the possible rebound phase in 2026, which may favor the platforms that provide stable participation models such as</w:t>
      </w:r>
      <w:hyperlink r:id="rId6">
        <w:r w:rsidDel="00000000" w:rsidR="00000000" w:rsidRPr="00000000">
          <w:rPr>
            <w:rFonts w:ascii="Times New Roman" w:cs="Times New Roman" w:eastAsia="Times New Roman" w:hAnsi="Times New Roman"/>
            <w:rtl w:val="0"/>
          </w:rPr>
          <w:t xml:space="preserve"> </w:t>
        </w:r>
      </w:hyperlink>
      <w:hyperlink r:id="rId7">
        <w:r w:rsidDel="00000000" w:rsidR="00000000" w:rsidRPr="00000000">
          <w:rPr>
            <w:rFonts w:ascii="Times New Roman" w:cs="Times New Roman" w:eastAsia="Times New Roman" w:hAnsi="Times New Roman"/>
            <w:b w:val="1"/>
            <w:bCs w:val="1"/>
            <w:color w:val="0000ff"/>
            <w:u w:val="single"/>
            <w:rtl w:val="0"/>
          </w:rPr>
          <w:t xml:space="preserve">Poain Mining</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rush comes after prolonged market volatility, macroeconomic changes towards other alternative assets and ongoing institutional researches on digital currencies other than Bitcoin and Ethereum.</w:t>
      </w:r>
    </w:p>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114300" distT="114300" distL="114300" distR="114300">
            <wp:extent cx="5731200" cy="32766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31200" cy="32766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DOGE Price Momentum and Market Drivers</w:t>
      </w:r>
    </w:p>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Dogecoin</w:t>
      </w:r>
      <w:r w:rsidDel="00000000" w:rsidR="00000000" w:rsidRPr="00000000">
        <w:rPr>
          <w:rFonts w:ascii="Times New Roman" w:cs="Times New Roman" w:eastAsia="Times New Roman" w:hAnsi="Times New Roman"/>
          <w:rtl w:val="0"/>
        </w:rPr>
        <w:t xml:space="preserve"> has been experiencing significant price activities in the recent trade sessions with positive breakouts driven by a distinctive combination of social feeling and underlying stories. On-chain information shows that DOGE has shed off an extended trading band and surpassed multiple levels of resistance, and technical analysts have reconsidered the short-term targets.</w:t>
      </w:r>
    </w:p>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seem to be a number of reasons why it has become interesting again:</w:t>
      </w:r>
    </w:p>
    <w:p w:rsidR="00000000" w:rsidDel="00000000" w:rsidP="00000000" w:rsidRDefault="00000000" w:rsidRPr="00000000" w14:paraId="00000008">
      <w:pPr>
        <w:spacing w:after="240" w:befor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Those high-profile business operations </w:t>
      </w:r>
      <w:r w:rsidDel="00000000" w:rsidR="00000000" w:rsidRPr="00000000">
        <w:rPr>
          <w:rFonts w:ascii="Times New Roman" w:cs="Times New Roman" w:eastAsia="Times New Roman" w:hAnsi="Times New Roman"/>
          <w:rtl w:val="0"/>
        </w:rPr>
        <w:t xml:space="preserve">of Elon Musk such as Tesla booming network utilization and wider technology efforts can be expected to be associated with increased Dogecoin coverage, despite the absence of causal relationship to DOGE fundamentals.</w:t>
      </w:r>
    </w:p>
    <w:p w:rsidR="00000000" w:rsidDel="00000000" w:rsidP="00000000" w:rsidRDefault="00000000" w:rsidRPr="00000000" w14:paraId="00000009">
      <w:pPr>
        <w:spacing w:after="240" w:befor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The social media buzz and community</w:t>
      </w:r>
      <w:r w:rsidDel="00000000" w:rsidR="00000000" w:rsidRPr="00000000">
        <w:rPr>
          <w:rFonts w:ascii="Times New Roman" w:cs="Times New Roman" w:eastAsia="Times New Roman" w:hAnsi="Times New Roman"/>
          <w:rtl w:val="0"/>
        </w:rPr>
        <w:t xml:space="preserve"> presence cannot be ignored, and conversations about retail are going viral, and the coverage by influencers increases the retail interest.</w:t>
      </w:r>
    </w:p>
    <w:p w:rsidR="00000000" w:rsidDel="00000000" w:rsidP="00000000" w:rsidRDefault="00000000" w:rsidRPr="00000000" w14:paraId="0000000A">
      <w:pPr>
        <w:spacing w:after="240" w:befor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Macro sentiment indicates</w:t>
      </w:r>
      <w:r w:rsidDel="00000000" w:rsidR="00000000" w:rsidRPr="00000000">
        <w:rPr>
          <w:rFonts w:ascii="Times New Roman" w:cs="Times New Roman" w:eastAsia="Times New Roman" w:hAnsi="Times New Roman"/>
          <w:rtl w:val="0"/>
        </w:rPr>
        <w:t xml:space="preserve"> that the U.S. is weak and a flight to non-traditional assets is stimulating capital flows to cryptocurrencies with a strong brand name.</w:t>
      </w:r>
    </w:p>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dynamics earned Dogecoin a new liquidity and trading volume at the critical points, which has raised the issue of the possibility of future recovery.</w:t>
      </w:r>
    </w:p>
    <w:p w:rsidR="00000000" w:rsidDel="00000000" w:rsidP="00000000" w:rsidRDefault="00000000" w:rsidRPr="00000000" w14:paraId="0000000C">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Memes to Market Narrative</w:t>
      </w:r>
    </w:p>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starting as a light-hearted project in the crypto world, Dogecoin has been resilient, supported by its community, and this gave it permanence. According to industry observers, the price activity of DOGE is being gradually influenced by:</w:t>
      </w:r>
    </w:p>
    <w:p w:rsidR="00000000" w:rsidDel="00000000" w:rsidP="00000000" w:rsidRDefault="00000000" w:rsidRPr="00000000" w14:paraId="0000000E">
      <w:pPr>
        <w:spacing w:after="240" w:befor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Whale wallet and retail behavior.</w:t>
      </w:r>
    </w:p>
    <w:p w:rsidR="00000000" w:rsidDel="00000000" w:rsidP="00000000" w:rsidRDefault="00000000" w:rsidRPr="00000000" w14:paraId="0000000F">
      <w:pPr>
        <w:spacing w:after="240" w:befor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Social and cultural drivers</w:t>
      </w:r>
    </w:p>
    <w:p w:rsidR="00000000" w:rsidDel="00000000" w:rsidP="00000000" w:rsidRDefault="00000000" w:rsidRPr="00000000" w14:paraId="00000010">
      <w:pPr>
        <w:spacing w:after="240" w:befor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development of payment integrations in key digital platforms.</w:t>
      </w:r>
    </w:p>
    <w:p w:rsidR="00000000" w:rsidDel="00000000" w:rsidP="00000000" w:rsidRDefault="00000000" w:rsidRPr="00000000" w14:paraId="00000011">
      <w:pPr>
        <w:spacing w:after="240" w:befor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Regular promotions of renowned personalities like Musk.</w:t>
      </w:r>
    </w:p>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that said, analysts also warn that meme-coin volatility and speculative cycles are still among the primary risk factors, and the price forecasts continue to be highly dispersed across different markets.</w:t>
      </w:r>
    </w:p>
    <w:p w:rsidR="00000000" w:rsidDel="00000000" w:rsidP="00000000" w:rsidRDefault="00000000" w:rsidRPr="00000000" w14:paraId="00000013">
      <w:pPr>
        <w:spacing w:after="240" w:before="240" w:lineRule="auto"/>
        <w:rPr>
          <w:rFonts w:ascii="Times New Roman" w:cs="Times New Roman" w:eastAsia="Times New Roman" w:hAnsi="Times New Roman"/>
          <w:b w:val="1"/>
          <w:bCs w:val="1"/>
          <w:sz w:val="28"/>
          <w:szCs w:val="28"/>
        </w:rPr>
      </w:pPr>
      <w:hyperlink r:id="rId9">
        <w:r w:rsidDel="00000000" w:rsidR="00000000" w:rsidRPr="00000000">
          <w:rPr>
            <w:rFonts w:ascii="Times New Roman" w:cs="Times New Roman" w:eastAsia="Times New Roman" w:hAnsi="Times New Roman"/>
            <w:b w:val="1"/>
            <w:bCs w:val="1"/>
            <w:color w:val="0000ff"/>
            <w:sz w:val="28"/>
            <w:szCs w:val="28"/>
            <w:u w:val="single"/>
            <w:rtl w:val="0"/>
          </w:rPr>
          <w:t xml:space="preserve">Poain Mining</w:t>
        </w:r>
      </w:hyperlink>
      <w:r w:rsidDel="00000000" w:rsidR="00000000" w:rsidRPr="00000000">
        <w:rPr>
          <w:rFonts w:ascii="Times New Roman" w:cs="Times New Roman" w:eastAsia="Times New Roman" w:hAnsi="Times New Roman"/>
          <w:b w:val="1"/>
          <w:bCs w:val="1"/>
          <w:sz w:val="28"/>
          <w:szCs w:val="28"/>
          <w:rtl w:val="0"/>
        </w:rPr>
        <w:t xml:space="preserve">: Organized Gaming During Dogecoin Instability</w:t>
      </w:r>
    </w:p>
    <w:p w:rsidR="00000000" w:rsidDel="00000000" w:rsidP="00000000" w:rsidRDefault="00000000" w:rsidRPr="00000000" w14:paraId="0000001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Dogecoin volatility and social momentum headline, applications such as </w:t>
      </w:r>
      <w:r w:rsidDel="00000000" w:rsidR="00000000" w:rsidRPr="00000000">
        <w:rPr>
          <w:rFonts w:ascii="Times New Roman" w:cs="Times New Roman" w:eastAsia="Times New Roman" w:hAnsi="Times New Roman"/>
          <w:b w:val="1"/>
          <w:bCs w:val="1"/>
          <w:rtl w:val="0"/>
        </w:rPr>
        <w:t xml:space="preserve">Poain Mining</w:t>
      </w:r>
      <w:r w:rsidDel="00000000" w:rsidR="00000000" w:rsidRPr="00000000">
        <w:rPr>
          <w:rFonts w:ascii="Times New Roman" w:cs="Times New Roman" w:eastAsia="Times New Roman" w:hAnsi="Times New Roman"/>
          <w:rtl w:val="0"/>
        </w:rPr>
        <w:t xml:space="preserve"> are positioning themselves to provide structured methods of entry into participation devoid of technical overhead.</w:t>
      </w:r>
    </w:p>
    <w:p w:rsidR="00000000" w:rsidDel="00000000" w:rsidP="00000000" w:rsidRDefault="00000000" w:rsidRPr="00000000" w14:paraId="0000001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contrast to traditional mining, where one is required to have hardware, energy, and technical expertise, Poain Mining offers </w:t>
      </w:r>
      <w:r w:rsidDel="00000000" w:rsidR="00000000" w:rsidRPr="00000000">
        <w:rPr>
          <w:rFonts w:ascii="Times New Roman" w:cs="Times New Roman" w:eastAsia="Times New Roman" w:hAnsi="Times New Roman"/>
          <w:b w:val="1"/>
          <w:bCs w:val="1"/>
          <w:rtl w:val="0"/>
        </w:rPr>
        <w:t xml:space="preserve">contract-based cloud mining</w:t>
      </w:r>
      <w:r w:rsidDel="00000000" w:rsidR="00000000" w:rsidRPr="00000000">
        <w:rPr>
          <w:rFonts w:ascii="Times New Roman" w:cs="Times New Roman" w:eastAsia="Times New Roman" w:hAnsi="Times New Roman"/>
          <w:rtl w:val="0"/>
        </w:rPr>
        <w:t xml:space="preserve">, which enables the user to access earning potential via pre-established investment plans, with consistent returns.</w:t>
      </w:r>
    </w:p>
    <w:p w:rsidR="00000000" w:rsidDel="00000000" w:rsidP="00000000" w:rsidRDefault="00000000" w:rsidRPr="00000000" w14:paraId="0000001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present Poain Mining contract offerings are:</w:t>
      </w:r>
    </w:p>
    <w:p w:rsidR="00000000" w:rsidDel="00000000" w:rsidP="00000000" w:rsidRDefault="00000000" w:rsidRPr="00000000" w14:paraId="00000017">
      <w:pPr>
        <w:spacing w:after="240" w:before="240" w:lineRule="auto"/>
        <w:ind w:left="1080" w:hanging="360"/>
        <w:rPr>
          <w:rFonts w:ascii="Times New Roman" w:cs="Times New Roman" w:eastAsia="Times New Roman" w:hAnsi="Times New Roman"/>
        </w:rPr>
      </w:pPr>
      <w:r w:rsidDel="00000000" w:rsidR="00000000" w:rsidRPr="00000000">
        <w:rPr>
          <w:rFonts w:ascii="Cardo" w:cs="Cardo" w:eastAsia="Cardo" w:hAnsi="Cardo"/>
          <w:rtl w:val="0"/>
        </w:rPr>
        <w:t xml:space="preserve">• $100 contract (2 days) → $106 return</w:t>
      </w:r>
    </w:p>
    <w:p w:rsidR="00000000" w:rsidDel="00000000" w:rsidP="00000000" w:rsidRDefault="00000000" w:rsidRPr="00000000" w14:paraId="00000018">
      <w:pPr>
        <w:spacing w:after="240" w:before="240" w:lineRule="auto"/>
        <w:ind w:left="1080" w:hanging="360"/>
        <w:rPr>
          <w:rFonts w:ascii="Times New Roman" w:cs="Times New Roman" w:eastAsia="Times New Roman" w:hAnsi="Times New Roman"/>
        </w:rPr>
      </w:pPr>
      <w:r w:rsidDel="00000000" w:rsidR="00000000" w:rsidRPr="00000000">
        <w:rPr>
          <w:rFonts w:ascii="Cardo" w:cs="Cardo" w:eastAsia="Cardo" w:hAnsi="Cardo"/>
          <w:rtl w:val="0"/>
        </w:rPr>
        <w:t xml:space="preserve">• $600 contract (6 days) → $648.60 return</w:t>
      </w:r>
    </w:p>
    <w:p w:rsidR="00000000" w:rsidDel="00000000" w:rsidP="00000000" w:rsidRDefault="00000000" w:rsidRPr="00000000" w14:paraId="00000019">
      <w:pPr>
        <w:spacing w:after="240" w:before="240" w:lineRule="auto"/>
        <w:ind w:left="1080" w:hanging="360"/>
        <w:rPr>
          <w:rFonts w:ascii="Times New Roman" w:cs="Times New Roman" w:eastAsia="Times New Roman" w:hAnsi="Times New Roman"/>
        </w:rPr>
      </w:pPr>
      <w:r w:rsidDel="00000000" w:rsidR="00000000" w:rsidRPr="00000000">
        <w:rPr>
          <w:rFonts w:ascii="Cardo" w:cs="Cardo" w:eastAsia="Cardo" w:hAnsi="Cardo"/>
          <w:rtl w:val="0"/>
        </w:rPr>
        <w:t xml:space="preserve">• $1,300 contract (12 days) → $1,518.40 return</w:t>
      </w:r>
    </w:p>
    <w:p w:rsidR="00000000" w:rsidDel="00000000" w:rsidP="00000000" w:rsidRDefault="00000000" w:rsidRPr="00000000" w14:paraId="0000001A">
      <w:pPr>
        <w:spacing w:after="240" w:before="240" w:lineRule="auto"/>
        <w:ind w:left="1080" w:hanging="360"/>
        <w:rPr>
          <w:rFonts w:ascii="Times New Roman" w:cs="Times New Roman" w:eastAsia="Times New Roman" w:hAnsi="Times New Roman"/>
        </w:rPr>
      </w:pPr>
      <w:r w:rsidDel="00000000" w:rsidR="00000000" w:rsidRPr="00000000">
        <w:rPr>
          <w:rFonts w:ascii="Cardo" w:cs="Cardo" w:eastAsia="Cardo" w:hAnsi="Cardo"/>
          <w:rtl w:val="0"/>
        </w:rPr>
        <w:t xml:space="preserve">• $3,300 contract (16 days) → $4,065.60 return</w:t>
      </w:r>
    </w:p>
    <w:p w:rsidR="00000000" w:rsidDel="00000000" w:rsidP="00000000" w:rsidRDefault="00000000" w:rsidRPr="00000000" w14:paraId="0000001B">
      <w:pPr>
        <w:spacing w:after="240" w:before="240" w:lineRule="auto"/>
        <w:ind w:left="1080" w:hanging="360"/>
        <w:rPr>
          <w:rFonts w:ascii="Times New Roman" w:cs="Times New Roman" w:eastAsia="Times New Roman" w:hAnsi="Times New Roman"/>
        </w:rPr>
      </w:pPr>
      <w:r w:rsidDel="00000000" w:rsidR="00000000" w:rsidRPr="00000000">
        <w:rPr>
          <w:rFonts w:ascii="Cardo" w:cs="Cardo" w:eastAsia="Cardo" w:hAnsi="Cardo"/>
          <w:rtl w:val="0"/>
        </w:rPr>
        <w:t xml:space="preserve">• $5,700 contract (20 days) → $7,410 return</w:t>
      </w:r>
    </w:p>
    <w:p w:rsidR="00000000" w:rsidDel="00000000" w:rsidP="00000000" w:rsidRDefault="00000000" w:rsidRPr="00000000" w14:paraId="0000001C">
      <w:pPr>
        <w:spacing w:after="240" w:before="240" w:lineRule="auto"/>
        <w:ind w:left="1080" w:hanging="360"/>
        <w:rPr>
          <w:rFonts w:ascii="Times New Roman" w:cs="Times New Roman" w:eastAsia="Times New Roman" w:hAnsi="Times New Roman"/>
        </w:rPr>
      </w:pPr>
      <w:r w:rsidDel="00000000" w:rsidR="00000000" w:rsidRPr="00000000">
        <w:rPr>
          <w:rFonts w:ascii="Cardo" w:cs="Cardo" w:eastAsia="Cardo" w:hAnsi="Cardo"/>
          <w:rtl w:val="0"/>
        </w:rPr>
        <w:t xml:space="preserve">• $9,700 contract (27 days) → $13,890.40 return</w:t>
      </w:r>
    </w:p>
    <w:p w:rsidR="00000000" w:rsidDel="00000000" w:rsidP="00000000" w:rsidRDefault="00000000" w:rsidRPr="00000000" w14:paraId="0000001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contracts enable members to make an accurate prediction of the result, as an alternative to actual trading returns, which are directed at the changes in the price of DOGE.</w:t>
      </w:r>
    </w:p>
    <w:p w:rsidR="00000000" w:rsidDel="00000000" w:rsidP="00000000" w:rsidRDefault="00000000" w:rsidRPr="00000000" w14:paraId="0000001E">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Involvement and Nonmonetary Rewards</w:t>
      </w:r>
    </w:p>
    <w:p w:rsidR="00000000" w:rsidDel="00000000" w:rsidP="00000000" w:rsidRDefault="00000000" w:rsidRPr="00000000" w14:paraId="0000001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Poain Mining also has a </w:t>
      </w:r>
      <w:r w:rsidDel="00000000" w:rsidR="00000000" w:rsidRPr="00000000">
        <w:rPr>
          <w:rFonts w:ascii="Times New Roman" w:cs="Times New Roman" w:eastAsia="Times New Roman" w:hAnsi="Times New Roman"/>
          <w:b w:val="1"/>
          <w:bCs w:val="1"/>
          <w:rtl w:val="0"/>
        </w:rPr>
        <w:t xml:space="preserve">daily program, Lucky Egg</w:t>
      </w:r>
      <w:r w:rsidDel="00000000" w:rsidR="00000000" w:rsidRPr="00000000">
        <w:rPr>
          <w:rFonts w:ascii="Times New Roman" w:cs="Times New Roman" w:eastAsia="Times New Roman" w:hAnsi="Times New Roman"/>
          <w:rtl w:val="0"/>
        </w:rPr>
        <w:t xml:space="preserve">, in which users can claim once a day to get a random reward — such as cash, tech prize, or other reward; there is no limit to the potential reward, with a high </w:t>
      </w:r>
      <w:r w:rsidDel="00000000" w:rsidR="00000000" w:rsidRPr="00000000">
        <w:rPr>
          <w:rFonts w:ascii="Times New Roman" w:cs="Times New Roman" w:eastAsia="Times New Roman" w:hAnsi="Times New Roman"/>
          <w:b w:val="1"/>
          <w:bCs w:val="1"/>
          <w:rtl w:val="0"/>
        </w:rPr>
        <w:t xml:space="preserve">reward of $1,000,000.</w:t>
      </w:r>
      <w:r w:rsidDel="00000000" w:rsidR="00000000" w:rsidRPr="00000000">
        <w:rPr>
          <w:rFonts w:ascii="Times New Roman" w:cs="Times New Roman" w:eastAsia="Times New Roman" w:hAnsi="Times New Roman"/>
          <w:rtl w:val="0"/>
        </w:rPr>
        <w:t xml:space="preserve"> This interactive method fits the culture of high engagement over meme coins that provide users with an additional participatory dimension to the typical contract yields.</w:t>
      </w:r>
    </w:p>
    <w:p w:rsidR="00000000" w:rsidDel="00000000" w:rsidP="00000000" w:rsidRDefault="00000000" w:rsidRPr="00000000" w14:paraId="0000002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Also, the site offers a </w:t>
      </w:r>
      <w:r w:rsidDel="00000000" w:rsidR="00000000" w:rsidRPr="00000000">
        <w:rPr>
          <w:rFonts w:ascii="Times New Roman" w:cs="Times New Roman" w:eastAsia="Times New Roman" w:hAnsi="Times New Roman"/>
          <w:b w:val="1"/>
          <w:bCs w:val="1"/>
          <w:rtl w:val="0"/>
        </w:rPr>
        <w:t xml:space="preserve">registration bonus of $15</w:t>
      </w:r>
      <w:r w:rsidDel="00000000" w:rsidR="00000000" w:rsidRPr="00000000">
        <w:rPr>
          <w:rFonts w:ascii="Times New Roman" w:cs="Times New Roman" w:eastAsia="Times New Roman" w:hAnsi="Times New Roman"/>
          <w:rtl w:val="0"/>
        </w:rPr>
        <w:t xml:space="preserve"> on</w:t>
      </w:r>
      <w:hyperlink r:id="rId10">
        <w:r w:rsidDel="00000000" w:rsidR="00000000" w:rsidRPr="00000000">
          <w:rPr>
            <w:rFonts w:ascii="Times New Roman" w:cs="Times New Roman" w:eastAsia="Times New Roman" w:hAnsi="Times New Roman"/>
            <w:rtl w:val="0"/>
          </w:rPr>
          <w:t xml:space="preserve"> </w:t>
        </w:r>
      </w:hyperlink>
      <w:hyperlink r:id="rId11">
        <w:r w:rsidDel="00000000" w:rsidR="00000000" w:rsidRPr="00000000">
          <w:rPr>
            <w:rFonts w:ascii="Times New Roman" w:cs="Times New Roman" w:eastAsia="Times New Roman" w:hAnsi="Times New Roman"/>
            <w:color w:val="0000ff"/>
            <w:u w:val="single"/>
            <w:rtl w:val="0"/>
          </w:rPr>
          <w:t xml:space="preserve">a new account that will allow novice users to experiment</w:t>
        </w:r>
      </w:hyperlink>
      <w:r w:rsidDel="00000000" w:rsidR="00000000" w:rsidRPr="00000000">
        <w:rPr>
          <w:rFonts w:ascii="Times New Roman" w:cs="Times New Roman" w:eastAsia="Times New Roman" w:hAnsi="Times New Roman"/>
          <w:rtl w:val="0"/>
        </w:rPr>
        <w:t xml:space="preserve"> with the models of income without requiring an immediate capital expenditure.</w:t>
      </w:r>
    </w:p>
    <w:p w:rsidR="00000000" w:rsidDel="00000000" w:rsidP="00000000" w:rsidRDefault="00000000" w:rsidRPr="00000000" w14:paraId="00000021">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 the Future: The Future of Dogecoin in a Changing Cryptopia</w:t>
      </w:r>
    </w:p>
    <w:p w:rsidR="00000000" w:rsidDel="00000000" w:rsidP="00000000" w:rsidRDefault="00000000" w:rsidRPr="00000000" w14:paraId="0000002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price action of </w:t>
      </w:r>
      <w:r w:rsidDel="00000000" w:rsidR="00000000" w:rsidRPr="00000000">
        <w:rPr>
          <w:rFonts w:ascii="Times New Roman" w:cs="Times New Roman" w:eastAsia="Times New Roman" w:hAnsi="Times New Roman"/>
          <w:b w:val="1"/>
          <w:bCs w:val="1"/>
          <w:rtl w:val="0"/>
        </w:rPr>
        <w:t xml:space="preserve">DOGE</w:t>
      </w:r>
      <w:r w:rsidDel="00000000" w:rsidR="00000000" w:rsidRPr="00000000">
        <w:rPr>
          <w:rFonts w:ascii="Times New Roman" w:cs="Times New Roman" w:eastAsia="Times New Roman" w:hAnsi="Times New Roman"/>
          <w:rtl w:val="0"/>
        </w:rPr>
        <w:t xml:space="preserve"> still evokes a hybrid market story: that in which social influence, significant technological trends, and macroeconomic sentiment, co-exist with technical analysis and investor positioning.</w:t>
      </w:r>
    </w:p>
    <w:p w:rsidR="00000000" w:rsidDel="00000000" w:rsidP="00000000" w:rsidRDefault="00000000" w:rsidRPr="00000000" w14:paraId="0000002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conventional stories of cryptocurrency use surround Bitcoin and Ethereum in terms of institutional products such as ETFs and staking vehicles, resources such as Dogecoin demonstrate how community participation, culture, and new earning structures such as </w:t>
      </w:r>
      <w:r w:rsidDel="00000000" w:rsidR="00000000" w:rsidRPr="00000000">
        <w:rPr>
          <w:rFonts w:ascii="Times New Roman" w:cs="Times New Roman" w:eastAsia="Times New Roman" w:hAnsi="Times New Roman"/>
          <w:b w:val="1"/>
          <w:bCs w:val="1"/>
          <w:rtl w:val="0"/>
        </w:rPr>
        <w:t xml:space="preserve">Poain Mining</w:t>
      </w:r>
      <w:r w:rsidDel="00000000" w:rsidR="00000000" w:rsidRPr="00000000">
        <w:rPr>
          <w:rFonts w:ascii="Times New Roman" w:cs="Times New Roman" w:eastAsia="Times New Roman" w:hAnsi="Times New Roman"/>
          <w:rtl w:val="0"/>
        </w:rPr>
        <w:t xml:space="preserve"> are establishing new entry points.</w:t>
      </w:r>
    </w:p>
    <w:p w:rsidR="00000000" w:rsidDel="00000000" w:rsidP="00000000" w:rsidRDefault="00000000" w:rsidRPr="00000000" w14:paraId="0000002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the market changing in 2026 and observers will be keen to determine whether the </w:t>
      </w:r>
      <w:r w:rsidDel="00000000" w:rsidR="00000000" w:rsidRPr="00000000">
        <w:rPr>
          <w:rFonts w:ascii="Times New Roman" w:cs="Times New Roman" w:eastAsia="Times New Roman" w:hAnsi="Times New Roman"/>
          <w:b w:val="1"/>
          <w:bCs w:val="1"/>
          <w:rtl w:val="0"/>
        </w:rPr>
        <w:t xml:space="preserve">Dogecoin</w:t>
      </w:r>
      <w:r w:rsidDel="00000000" w:rsidR="00000000" w:rsidRPr="00000000">
        <w:rPr>
          <w:rFonts w:ascii="Times New Roman" w:cs="Times New Roman" w:eastAsia="Times New Roman" w:hAnsi="Times New Roman"/>
          <w:rtl w:val="0"/>
        </w:rPr>
        <w:t xml:space="preserve"> rally will evolve into a wider trend, or continue to be fuelled by intermittent sentiment changes.</w:t>
      </w:r>
    </w:p>
    <w:p w:rsidR="00000000" w:rsidDel="00000000" w:rsidP="00000000" w:rsidRDefault="00000000" w:rsidRPr="00000000" w14:paraId="0000002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6">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Name of the company</w:t>
      </w:r>
      <w:r w:rsidDel="00000000" w:rsidR="00000000" w:rsidRPr="00000000">
        <w:rPr>
          <w:rFonts w:ascii="Times New Roman" w:cs="Times New Roman" w:eastAsia="Times New Roman" w:hAnsi="Times New Roman"/>
          <w:rtl w:val="0"/>
        </w:rPr>
        <w:t xml:space="preserve">: Poain BlockEnergy Inc.</w:t>
      </w:r>
    </w:p>
    <w:p w:rsidR="00000000" w:rsidDel="00000000" w:rsidP="00000000" w:rsidRDefault="00000000" w:rsidRPr="00000000" w14:paraId="00000027">
      <w:pPr>
        <w:spacing w:before="240" w:lineRule="auto"/>
        <w:rPr>
          <w:rFonts w:ascii="Times New Roman" w:cs="Times New Roman" w:eastAsia="Times New Roman" w:hAnsi="Times New Roman"/>
          <w:b w:val="1"/>
          <w:bCs w:val="1"/>
          <w:color w:val="0000ff"/>
          <w:u w:val="single"/>
        </w:rPr>
      </w:pPr>
      <w:r w:rsidDel="00000000" w:rsidR="00000000" w:rsidRPr="00000000">
        <w:rPr>
          <w:rFonts w:ascii="Times New Roman" w:cs="Times New Roman" w:eastAsia="Times New Roman" w:hAnsi="Times New Roman"/>
          <w:b w:val="1"/>
          <w:bCs w:val="1"/>
          <w:rtl w:val="0"/>
        </w:rPr>
        <w:t xml:space="preserve">Website:</w:t>
      </w:r>
      <w:hyperlink r:id="rId12">
        <w:r w:rsidDel="00000000" w:rsidR="00000000" w:rsidRPr="00000000">
          <w:rPr>
            <w:rFonts w:ascii="Times New Roman" w:cs="Times New Roman" w:eastAsia="Times New Roman" w:hAnsi="Times New Roman"/>
            <w:b w:val="1"/>
            <w:bCs w:val="1"/>
            <w:rtl w:val="0"/>
          </w:rPr>
          <w:t xml:space="preserve"> </w:t>
        </w:r>
      </w:hyperlink>
      <w:hyperlink r:id="rId13">
        <w:r w:rsidDel="00000000" w:rsidR="00000000" w:rsidRPr="00000000">
          <w:rPr>
            <w:rFonts w:ascii="Times New Roman" w:cs="Times New Roman" w:eastAsia="Times New Roman" w:hAnsi="Times New Roman"/>
            <w:b w:val="1"/>
            <w:bCs w:val="1"/>
            <w:color w:val="0000ff"/>
            <w:u w:val="single"/>
            <w:rtl w:val="0"/>
          </w:rPr>
          <w:t xml:space="preserve">https://poain.com/</w:t>
        </w:r>
      </w:hyperlink>
      <w:r w:rsidDel="00000000" w:rsidR="00000000" w:rsidRPr="00000000">
        <w:rPr>
          <w:rtl w:val="0"/>
        </w:rPr>
      </w:r>
    </w:p>
    <w:p w:rsidR="00000000" w:rsidDel="00000000" w:rsidP="00000000" w:rsidRDefault="00000000" w:rsidRPr="00000000" w14:paraId="00000028">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Email:</w:t>
      </w:r>
      <w:r w:rsidDel="00000000" w:rsidR="00000000" w:rsidRPr="00000000">
        <w:rPr>
          <w:rFonts w:ascii="Times New Roman" w:cs="Times New Roman" w:eastAsia="Times New Roman" w:hAnsi="Times New Roman"/>
          <w:rtl w:val="0"/>
        </w:rPr>
        <w:t xml:space="preserve"> marketing1@poain.com</w:t>
      </w:r>
    </w:p>
    <w:p w:rsidR="00000000" w:rsidDel="00000000" w:rsidP="00000000" w:rsidRDefault="00000000" w:rsidRPr="00000000" w14:paraId="0000002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C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oain.com/" TargetMode="External"/><Relationship Id="rId10" Type="http://schemas.openxmlformats.org/officeDocument/2006/relationships/hyperlink" Target="https://poain.com/" TargetMode="External"/><Relationship Id="rId13" Type="http://schemas.openxmlformats.org/officeDocument/2006/relationships/hyperlink" Target="https://poain.com/" TargetMode="External"/><Relationship Id="rId12" Type="http://schemas.openxmlformats.org/officeDocument/2006/relationships/hyperlink" Target="https://poain.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oain.com/" TargetMode="External"/><Relationship Id="rId5" Type="http://schemas.openxmlformats.org/officeDocument/2006/relationships/styles" Target="styles.xml"/><Relationship Id="rId6" Type="http://schemas.openxmlformats.org/officeDocument/2006/relationships/hyperlink" Target="https://poain.com/" TargetMode="External"/><Relationship Id="rId7" Type="http://schemas.openxmlformats.org/officeDocument/2006/relationships/hyperlink" Target="https://poain.com/"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