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The price of XRP has fallen sharply, but the Poain mining contract is unaffected by the price drop, potentially earning $15,414 in passive income daily.</w:t>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 </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Global Financial Markets 2026 </w:t>
      </w:r>
      <w:r w:rsidDel="00000000" w:rsidR="00000000" w:rsidRPr="00000000">
        <w:rPr>
          <w:rFonts w:ascii="Times New Roman" w:cs="Times New Roman" w:eastAsia="Times New Roman" w:hAnsi="Times New Roman"/>
          <w:rtl w:val="0"/>
        </w:rPr>
        <w:t xml:space="preserve">Both Bitcoin, Ethereum, and XRP have had significant corrections in the past several months, which strengthens the arguments of price-related exposure. It is against this background that</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 is setting its mining participation concept as an alternative model that offers set daily fixed passive income in XRP or U.S. dollars without regard to the market price fluctuation.</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 analysts observe that trading based strategies are susceptible in down-towns but mining based income models with fixed settlements are gaining more and more popularity among risk-sensitive market participants.</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5731200" cy="3136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Investors Are Left Exposed to Crypto Volatility</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recent market crash has highlighted the fact that the crypto industry has always had a major problem, namely volatile prices that can soon wipe out profits. XRP has not been spared by the larger market pressure although it has a robust utilitarian story and institutional applicability.</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retail users this has implied:</w:t>
      </w:r>
    </w:p>
    <w:p w:rsidR="00000000" w:rsidDel="00000000" w:rsidP="00000000" w:rsidRDefault="00000000" w:rsidRPr="00000000" w14:paraId="00000009">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Holding assets at a loss</w:t>
      </w:r>
    </w:p>
    <w:p w:rsidR="00000000" w:rsidDel="00000000" w:rsidP="00000000" w:rsidRDefault="00000000" w:rsidRPr="00000000" w14:paraId="0000000A">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Missed exit opportunities</w:t>
      </w:r>
    </w:p>
    <w:p w:rsidR="00000000" w:rsidDel="00000000" w:rsidP="00000000" w:rsidRDefault="00000000" w:rsidRPr="00000000" w14:paraId="0000000B">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Profits which are completely tied to the fluctuations of prices which are not predictable.</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leading to increased demand of crypto participation schemes whereby there is no connection between income generation and token price performance.</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Mining Without Price Risk: a Fixed-Income Model</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model of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is made up of fixed-rate settlements, with daily earnings being computed and said in U.S. dollars, despite the market price of XRP. Unlike the conventional approach to trading or holding, which is based on price fluctuations (price-based settlements).</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method, the participants can:</w:t>
      </w:r>
    </w:p>
    <w:p w:rsidR="00000000" w:rsidDel="00000000" w:rsidP="00000000" w:rsidRDefault="00000000" w:rsidRPr="00000000" w14:paraId="00000010">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Receive stable daily earnings.</w:t>
      </w:r>
    </w:p>
    <w:p w:rsidR="00000000" w:rsidDel="00000000" w:rsidP="00000000" w:rsidRDefault="00000000" w:rsidRPr="00000000" w14:paraId="00000011">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 not be exposed to price crashes.</w:t>
      </w:r>
    </w:p>
    <w:p w:rsidR="00000000" w:rsidDel="00000000" w:rsidP="00000000" w:rsidRDefault="00000000" w:rsidRPr="00000000" w14:paraId="00000012">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Budget revenues of fixed contract periods.</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Poain Mining model says that mining productivity and rewards are computed in-house and paid at predetermined rates, eliminating the reliance on the real-time fluctuation in the market.</w:t>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color w:val="0000ff"/>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XRP-Related Contract Structure of</w:t>
      </w:r>
      <w:hyperlink r:id="rId9">
        <w:r w:rsidDel="00000000" w:rsidR="00000000" w:rsidRPr="00000000">
          <w:rPr>
            <w:rFonts w:ascii="Times New Roman" w:cs="Times New Roman" w:eastAsia="Times New Roman" w:hAnsi="Times New Roman"/>
            <w:b w:val="1"/>
            <w:bCs w:val="1"/>
            <w:sz w:val="28"/>
            <w:szCs w:val="28"/>
            <w:rtl w:val="0"/>
          </w:rPr>
          <w:t xml:space="preserve"> </w:t>
        </w:r>
      </w:hyperlink>
      <w:hyperlink r:id="rId10">
        <w:r w:rsidDel="00000000" w:rsidR="00000000" w:rsidRPr="00000000">
          <w:rPr>
            <w:rFonts w:ascii="Times New Roman" w:cs="Times New Roman" w:eastAsia="Times New Roman" w:hAnsi="Times New Roman"/>
            <w:b w:val="1"/>
            <w:bCs w:val="1"/>
            <w:color w:val="0000ff"/>
            <w:sz w:val="28"/>
            <w:szCs w:val="28"/>
            <w:u w:val="single"/>
            <w:rtl w:val="0"/>
          </w:rPr>
          <w:t xml:space="preserve">Poain Mining</w:t>
        </w:r>
      </w:hyperlink>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Poain Mining has fixed-term contracts that are to provide constant returns within a short and medium term. Such contracts are placed as passive income vehicles and not as speculative investments.</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of the examples of contracts that are available include:</w:t>
      </w:r>
    </w:p>
    <w:p w:rsidR="00000000" w:rsidDel="00000000" w:rsidP="00000000" w:rsidRDefault="00000000" w:rsidRPr="00000000" w14:paraId="00000017">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$100 contract (2 days) → $106 return</w:t>
      </w:r>
    </w:p>
    <w:p w:rsidR="00000000" w:rsidDel="00000000" w:rsidP="00000000" w:rsidRDefault="00000000" w:rsidRPr="00000000" w14:paraId="00000018">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$600 contract (6 days) → $648.60 return</w:t>
      </w:r>
    </w:p>
    <w:p w:rsidR="00000000" w:rsidDel="00000000" w:rsidP="00000000" w:rsidRDefault="00000000" w:rsidRPr="00000000" w14:paraId="00000019">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$1,300 contract (12 days) → $1,518.40 return</w:t>
      </w:r>
    </w:p>
    <w:p w:rsidR="00000000" w:rsidDel="00000000" w:rsidP="00000000" w:rsidRDefault="00000000" w:rsidRPr="00000000" w14:paraId="0000001A">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$3,300 contract (16 days) → $4,065.60 return</w:t>
      </w:r>
    </w:p>
    <w:p w:rsidR="00000000" w:rsidDel="00000000" w:rsidP="00000000" w:rsidRDefault="00000000" w:rsidRPr="00000000" w14:paraId="0000001B">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$5,700 contract (20 days) → $7,410 return</w:t>
      </w:r>
    </w:p>
    <w:p w:rsidR="00000000" w:rsidDel="00000000" w:rsidP="00000000" w:rsidRDefault="00000000" w:rsidRPr="00000000" w14:paraId="0000001C">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$9,700 contract (27 days) → $13,890.40 return</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returns are paid at the set prices in USD such that in case of a fall in the prices of XRP, earnings are not diminished throughout the time of the contract.</w:t>
      </w:r>
    </w:p>
    <w:p w:rsidR="00000000" w:rsidDel="00000000" w:rsidP="00000000" w:rsidRDefault="00000000" w:rsidRPr="00000000" w14:paraId="0000001E">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Daily Passive income in XRP or USD</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are also given a choice of having earnings credited in XRP equivalents or U.S. dollar, depending on platform settings. Poain Mining will have a fixed daily passive payment out of the USD value regardless of the price of the token in the market; this way, the payments will be consistent and the company will be able to earn a lot even when the market experiences massive sell-offs.</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form is an indication of a larger change of the crypto economy as focusing on income certainty rather than speculative gain, especially when markets are bearish.</w:t>
      </w:r>
    </w:p>
    <w:p w:rsidR="00000000" w:rsidDel="00000000" w:rsidP="00000000" w:rsidRDefault="00000000" w:rsidRPr="00000000" w14:paraId="00000021">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Reduced Obstacles and incentives to users</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sustain accessibility, Poain Mining offers:</w:t>
      </w:r>
    </w:p>
    <w:p w:rsidR="00000000" w:rsidDel="00000000" w:rsidP="00000000" w:rsidRDefault="00000000" w:rsidRPr="00000000" w14:paraId="00000023">
      <w:pPr>
        <w:spacing w:after="240" w:before="240" w:lineRule="auto"/>
        <w:ind w:left="10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Registering a new user a $15 registration bonus.</w:t>
      </w:r>
    </w:p>
    <w:p w:rsidR="00000000" w:rsidDel="00000000" w:rsidP="00000000" w:rsidRDefault="00000000" w:rsidRPr="00000000" w14:paraId="00000024">
      <w:pPr>
        <w:spacing w:after="240" w:befor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Various types of </w:t>
      </w:r>
      <w:r w:rsidDel="00000000" w:rsidR="00000000" w:rsidRPr="00000000">
        <w:rPr>
          <w:rFonts w:ascii="Times New Roman" w:cs="Times New Roman" w:eastAsia="Times New Roman" w:hAnsi="Times New Roman"/>
          <w:b w:val="1"/>
          <w:bCs w:val="1"/>
          <w:rtl w:val="0"/>
        </w:rPr>
        <w:t xml:space="preserve">Lucky Egg check</w:t>
      </w:r>
      <w:r w:rsidDel="00000000" w:rsidR="00000000" w:rsidRPr="00000000">
        <w:rPr>
          <w:rFonts w:ascii="Times New Roman" w:cs="Times New Roman" w:eastAsia="Times New Roman" w:hAnsi="Times New Roman"/>
          <w:rtl w:val="0"/>
        </w:rPr>
        <w:t xml:space="preserve">-ins, each with one free check-in per day.</w:t>
      </w:r>
    </w:p>
    <w:p w:rsidR="00000000" w:rsidDel="00000000" w:rsidP="00000000" w:rsidRDefault="00000000" w:rsidRPr="00000000" w14:paraId="00000025">
      <w:pPr>
        <w:spacing w:after="240" w:before="240" w:lineRule="auto"/>
        <w:ind w:left="108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Random prizes in the form of cash credits and high value prizes, where the upper prize is said to be up to </w:t>
      </w:r>
      <w:r w:rsidDel="00000000" w:rsidR="00000000" w:rsidRPr="00000000">
        <w:rPr>
          <w:rFonts w:ascii="Times New Roman" w:cs="Times New Roman" w:eastAsia="Times New Roman" w:hAnsi="Times New Roman"/>
          <w:b w:val="1"/>
          <w:bCs w:val="1"/>
          <w:rtl w:val="0"/>
        </w:rPr>
        <w:t xml:space="preserve">$1,000,000.</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rewards are aimed at facilitating repeated involvement and not the one-off involvement.</w:t>
      </w:r>
    </w:p>
    <w:p w:rsidR="00000000" w:rsidDel="00000000" w:rsidP="00000000" w:rsidRDefault="00000000" w:rsidRPr="00000000" w14:paraId="0000002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and why Fixed-Income Crypto Models are capturing Interest</w:t>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global markets being uncertain and crypto prices notorious and volatile, users are also considering models which are more reminiscent of classic fixed-income structures. Exchange systems with clearly specified payouts and settling in USD are becoming an alternative where actors that want to gain stability in the digital asset ecosystem might turn.</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XRP-based participation model of Poain Mining captures this change where predictability and passive revenue, as well as less exposure to price risk, are given priority.</w:t>
      </w:r>
    </w:p>
    <w:p w:rsidR="00000000" w:rsidDel="00000000" w:rsidP="00000000" w:rsidRDefault="00000000" w:rsidRPr="00000000" w14:paraId="0000002A">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About Poain Mining</w:t>
      </w:r>
    </w:p>
    <w:p w:rsidR="00000000" w:rsidDel="00000000" w:rsidP="00000000" w:rsidRDefault="00000000" w:rsidRPr="00000000" w14:paraId="0000002B">
      <w:pPr>
        <w:spacing w:after="240" w:befor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 is a web-based cryptocurrency involvement platform that provides fixed-rate income models and structural mining agreements in various digital currencies, including XRP. The company is concerned with the accessibility, transparency and consistent income regardless of the volatile market.</w:t>
      </w:r>
    </w:p>
    <w:p w:rsidR="00000000" w:rsidDel="00000000" w:rsidP="00000000" w:rsidRDefault="00000000" w:rsidRPr="00000000" w14:paraId="0000002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Name of the company</w:t>
      </w:r>
      <w:r w:rsidDel="00000000" w:rsidR="00000000" w:rsidRPr="00000000">
        <w:rPr>
          <w:rFonts w:ascii="Times New Roman" w:cs="Times New Roman" w:eastAsia="Times New Roman" w:hAnsi="Times New Roman"/>
          <w:rtl w:val="0"/>
        </w:rPr>
        <w:t xml:space="preserve">: Poain BlockEnergy Inc.</w:t>
      </w:r>
    </w:p>
    <w:p w:rsidR="00000000" w:rsidDel="00000000" w:rsidP="00000000" w:rsidRDefault="00000000" w:rsidRPr="00000000" w14:paraId="0000002E">
      <w:pPr>
        <w:spacing w:before="24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Website:</w:t>
      </w:r>
      <w:hyperlink r:id="rId12">
        <w:r w:rsidDel="00000000" w:rsidR="00000000" w:rsidRPr="00000000">
          <w:rPr>
            <w:rFonts w:ascii="Times New Roman" w:cs="Times New Roman" w:eastAsia="Times New Roman" w:hAnsi="Times New Roman"/>
            <w:b w:val="1"/>
            <w:bCs w:val="1"/>
            <w:rtl w:val="0"/>
          </w:rPr>
          <w:t xml:space="preserve"> </w:t>
        </w:r>
      </w:hyperlink>
      <w:hyperlink r:id="rId13">
        <w:r w:rsidDel="00000000" w:rsidR="00000000" w:rsidRPr="00000000">
          <w:rPr>
            <w:rFonts w:ascii="Times New Roman" w:cs="Times New Roman" w:eastAsia="Times New Roman" w:hAnsi="Times New Roman"/>
            <w:b w:val="1"/>
            <w:bCs w:val="1"/>
            <w:color w:val="0000ff"/>
            <w:u w:val="single"/>
            <w:rtl w:val="0"/>
          </w:rPr>
          <w:t xml:space="preserve">https://poain.com/</w:t>
        </w:r>
      </w:hyperlink>
      <w:r w:rsidDel="00000000" w:rsidR="00000000" w:rsidRPr="00000000">
        <w:rPr>
          <w:rtl w:val="0"/>
        </w:rPr>
      </w:r>
    </w:p>
    <w:p w:rsidR="00000000" w:rsidDel="00000000" w:rsidP="00000000" w:rsidRDefault="00000000" w:rsidRPr="00000000" w14:paraId="0000002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marketing1@poain.com</w:t>
      </w:r>
    </w:p>
    <w:p w:rsidR="00000000" w:rsidDel="00000000" w:rsidP="00000000" w:rsidRDefault="00000000" w:rsidRPr="00000000" w14:paraId="0000003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oain.com/" TargetMode="External"/><Relationship Id="rId10" Type="http://schemas.openxmlformats.org/officeDocument/2006/relationships/hyperlink" Target="https://poain.com/" TargetMode="External"/><Relationship Id="rId13" Type="http://schemas.openxmlformats.org/officeDocument/2006/relationships/hyperlink" Target="https://poain.com/" TargetMode="External"/><Relationship Id="rId12" Type="http://schemas.openxmlformats.org/officeDocument/2006/relationships/hyperlink" Target="https://poa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ain.com/" TargetMode="External"/><Relationship Id="rId5" Type="http://schemas.openxmlformats.org/officeDocument/2006/relationships/styles" Target="styles.xml"/><Relationship Id="rId6" Type="http://schemas.openxmlformats.org/officeDocument/2006/relationships/hyperlink" Target="https://poain.com/" TargetMode="External"/><Relationship Id="rId7" Type="http://schemas.openxmlformats.org/officeDocument/2006/relationships/hyperlink" Target="https://poain.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