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1"/>
        <w:spacing w:after="200" w:lineRule="auto"/>
        <w:rPr>
          <w:rFonts w:ascii="Roboto" w:cs="Roboto" w:eastAsia="Roboto" w:hAnsi="Roboto"/>
        </w:rPr>
      </w:pPr>
      <w:bookmarkStart w:colFirst="0" w:colLast="0" w:name="_kr1tqaynkpfz" w:id="0"/>
      <w:bookmarkEnd w:id="0"/>
      <w:r w:rsidDel="00000000" w:rsidR="00000000" w:rsidRPr="00000000">
        <w:rPr>
          <w:rFonts w:ascii="Roboto" w:cs="Roboto" w:eastAsia="Roboto" w:hAnsi="Roboto"/>
          <w:rtl w:val="0"/>
        </w:rPr>
        <w:t xml:space="preserve">Bitcoin News Today: MemeToro Among Emerging Crypto Stories</w:t>
      </w:r>
    </w:p>
    <w:p w:rsidR="00000000" w:rsidDel="00000000" w:rsidP="00000000" w:rsidRDefault="00000000" w:rsidRPr="00000000" w14:paraId="00000002">
      <w:pPr>
        <w:spacing w:after="200" w:lineRule="auto"/>
        <w:rPr>
          <w:rFonts w:ascii="Roboto" w:cs="Roboto" w:eastAsia="Roboto" w:hAnsi="Roboto"/>
        </w:rPr>
      </w:pPr>
      <w:r w:rsidDel="00000000" w:rsidR="00000000" w:rsidRPr="00000000">
        <w:rPr>
          <w:rFonts w:ascii="Roboto" w:cs="Roboto" w:eastAsia="Roboto" w:hAnsi="Roboto"/>
          <w:b w:val="1"/>
          <w:bCs w:val="1"/>
          <w:rtl w:val="0"/>
        </w:rPr>
        <w:t xml:space="preserve">Meta Description:</w:t>
      </w:r>
      <w:r w:rsidDel="00000000" w:rsidR="00000000" w:rsidRPr="00000000">
        <w:rPr>
          <w:rFonts w:ascii="Roboto" w:cs="Roboto" w:eastAsia="Roboto" w:hAnsi="Roboto"/>
          <w:rtl w:val="0"/>
        </w:rPr>
        <w:t xml:space="preserve"> MemeToro is gaining visibility as an AI-driven behavioral finance system within emerging narrative cycles while Bitcoin stagnates around $65,500 price point. </w:t>
      </w:r>
    </w:p>
    <w:p w:rsidR="00000000" w:rsidDel="00000000" w:rsidP="00000000" w:rsidRDefault="00000000" w:rsidRPr="00000000" w14:paraId="00000003">
      <w:pPr>
        <w:spacing w:after="200"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5433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200" w:lineRule="auto"/>
        <w:rPr>
          <w:rFonts w:ascii="Roboto" w:cs="Roboto" w:eastAsia="Roboto" w:hAnsi="Roboto"/>
        </w:rPr>
      </w:pPr>
      <w:r w:rsidDel="00000000" w:rsidR="00000000" w:rsidRPr="00000000">
        <w:rPr>
          <w:rFonts w:ascii="Roboto" w:cs="Roboto" w:eastAsia="Roboto" w:hAnsi="Roboto"/>
          <w:rtl w:val="0"/>
        </w:rPr>
        <w:t xml:space="preserve">Bitcoin continues to dominate market attention as it trades within a tight consolidation range ahead of macroeconomic decisions. Despite short-term volatility, BTC remains structurally stable within its defined horizontal channel.</w:t>
      </w:r>
    </w:p>
    <w:p w:rsidR="00000000" w:rsidDel="00000000" w:rsidP="00000000" w:rsidRDefault="00000000" w:rsidRPr="00000000" w14:paraId="00000005">
      <w:pPr>
        <w:spacing w:after="200" w:lineRule="auto"/>
        <w:rPr>
          <w:rFonts w:ascii="Roboto" w:cs="Roboto" w:eastAsia="Roboto" w:hAnsi="Roboto"/>
        </w:rPr>
      </w:pPr>
      <w:r w:rsidDel="00000000" w:rsidR="00000000" w:rsidRPr="00000000">
        <w:rPr>
          <w:rFonts w:ascii="Roboto" w:cs="Roboto" w:eastAsia="Roboto" w:hAnsi="Roboto"/>
          <w:rtl w:val="0"/>
        </w:rPr>
        <w:t xml:space="preserve">At the same time, emerging narratives such as </w:t>
      </w:r>
      <w:hyperlink r:id="rId7">
        <w:r w:rsidDel="00000000" w:rsidR="00000000" w:rsidRPr="00000000">
          <w:rPr>
            <w:rFonts w:ascii="Roboto" w:cs="Roboto" w:eastAsia="Roboto" w:hAnsi="Roboto"/>
            <w:color w:val="1155cc"/>
            <w:u w:val="single"/>
            <w:rtl w:val="0"/>
          </w:rPr>
          <w:t xml:space="preserve">MemeToro $MT</w:t>
        </w:r>
      </w:hyperlink>
      <w:r w:rsidDel="00000000" w:rsidR="00000000" w:rsidRPr="00000000">
        <w:rPr>
          <w:rFonts w:ascii="Roboto" w:cs="Roboto" w:eastAsia="Roboto" w:hAnsi="Roboto"/>
          <w:rtl w:val="0"/>
        </w:rPr>
        <w:t xml:space="preserve"> are gaining visibility as investors explore AI-driven ecosystem alternatives within a fragmented market structure.</w:t>
      </w:r>
    </w:p>
    <w:p w:rsidR="00000000" w:rsidDel="00000000" w:rsidP="00000000" w:rsidRDefault="00000000" w:rsidRPr="00000000" w14:paraId="00000006">
      <w:pPr>
        <w:pStyle w:val="Heading2"/>
        <w:spacing w:after="200" w:lineRule="auto"/>
        <w:rPr>
          <w:rFonts w:ascii="Roboto" w:cs="Roboto" w:eastAsia="Roboto" w:hAnsi="Roboto"/>
        </w:rPr>
      </w:pPr>
      <w:bookmarkStart w:colFirst="0" w:colLast="0" w:name="_2tof0h8logdy" w:id="1"/>
      <w:bookmarkEnd w:id="1"/>
      <w:r w:rsidDel="00000000" w:rsidR="00000000" w:rsidRPr="00000000">
        <w:rPr>
          <w:rFonts w:ascii="Roboto" w:cs="Roboto" w:eastAsia="Roboto" w:hAnsi="Roboto"/>
          <w:rtl w:val="0"/>
        </w:rPr>
        <w:t xml:space="preserve">Bitcoin Consolidation Around $65,500 Price Level</w:t>
      </w:r>
    </w:p>
    <w:p w:rsidR="00000000" w:rsidDel="00000000" w:rsidP="00000000" w:rsidRDefault="00000000" w:rsidRPr="00000000" w14:paraId="00000007">
      <w:pPr>
        <w:spacing w:after="200" w:lineRule="auto"/>
        <w:rPr>
          <w:rFonts w:ascii="Roboto" w:cs="Roboto" w:eastAsia="Roboto" w:hAnsi="Roboto"/>
        </w:rPr>
      </w:pPr>
      <w:r w:rsidDel="00000000" w:rsidR="00000000" w:rsidRPr="00000000">
        <w:rPr>
          <w:rFonts w:ascii="Roboto" w:cs="Roboto" w:eastAsia="Roboto" w:hAnsi="Roboto"/>
          <w:rtl w:val="0"/>
        </w:rPr>
        <w:t xml:space="preserve">Bitcoin is currently trading within a strict horizontal distribution channel between $63,727 and $67,220 after a 1.7% decline. This reflects profit-taking ahead of Federal Reserve announcements rather than directional breakdown.</w:t>
      </w:r>
    </w:p>
    <w:p w:rsidR="00000000" w:rsidDel="00000000" w:rsidP="00000000" w:rsidRDefault="00000000" w:rsidRPr="00000000" w14:paraId="00000008">
      <w:pPr>
        <w:spacing w:after="200" w:lineRule="auto"/>
        <w:rPr>
          <w:rFonts w:ascii="Roboto" w:cs="Roboto" w:eastAsia="Roboto" w:hAnsi="Roboto"/>
        </w:rPr>
      </w:pPr>
      <w:r w:rsidDel="00000000" w:rsidR="00000000" w:rsidRPr="00000000">
        <w:rPr>
          <w:rFonts w:ascii="Roboto" w:cs="Roboto" w:eastAsia="Roboto" w:hAnsi="Roboto"/>
          <w:rtl w:val="0"/>
        </w:rPr>
        <w:t xml:space="preserve">Institutional ETF flows continue to stabilize long-term structure, but short-term volatility remains influenced by macro expectations.</w:t>
      </w:r>
    </w:p>
    <w:p w:rsidR="00000000" w:rsidDel="00000000" w:rsidP="00000000" w:rsidRDefault="00000000" w:rsidRPr="00000000" w14:paraId="00000009">
      <w:pPr>
        <w:pStyle w:val="Heading2"/>
        <w:spacing w:after="200" w:lineRule="auto"/>
        <w:rPr>
          <w:rFonts w:ascii="Roboto" w:cs="Roboto" w:eastAsia="Roboto" w:hAnsi="Roboto"/>
        </w:rPr>
      </w:pPr>
      <w:bookmarkStart w:colFirst="0" w:colLast="0" w:name="_5i4llcc809ts" w:id="2"/>
      <w:bookmarkEnd w:id="2"/>
      <w:r w:rsidDel="00000000" w:rsidR="00000000" w:rsidRPr="00000000">
        <w:rPr>
          <w:rFonts w:ascii="Roboto" w:cs="Roboto" w:eastAsia="Roboto" w:hAnsi="Roboto"/>
          <w:rtl w:val="0"/>
        </w:rPr>
        <w:t xml:space="preserve">Meme Coin Market Activity Driving Attention Rotation</w:t>
      </w:r>
    </w:p>
    <w:p w:rsidR="00000000" w:rsidDel="00000000" w:rsidP="00000000" w:rsidRDefault="00000000" w:rsidRPr="00000000" w14:paraId="0000000A">
      <w:pPr>
        <w:spacing w:after="200" w:lineRule="auto"/>
        <w:rPr>
          <w:rFonts w:ascii="Roboto" w:cs="Roboto" w:eastAsia="Roboto" w:hAnsi="Roboto"/>
        </w:rPr>
      </w:pPr>
      <w:r w:rsidDel="00000000" w:rsidR="00000000" w:rsidRPr="00000000">
        <w:rPr>
          <w:rFonts w:ascii="Roboto" w:cs="Roboto" w:eastAsia="Roboto" w:hAnsi="Roboto"/>
          <w:rtl w:val="0"/>
        </w:rPr>
        <w:t xml:space="preserve">Memecoin markets are showing strong divergence. PEPE is gaining momentum through whale rotation activity, while SHIB has experienced a 400 percent burn rate surge. DOGE remains under pressure but retains long-term recovery potential.</w:t>
      </w:r>
    </w:p>
    <w:p w:rsidR="00000000" w:rsidDel="00000000" w:rsidP="00000000" w:rsidRDefault="00000000" w:rsidRPr="00000000" w14:paraId="0000000B">
      <w:pPr>
        <w:spacing w:after="200" w:lineRule="auto"/>
        <w:rPr>
          <w:rFonts w:ascii="Roboto" w:cs="Roboto" w:eastAsia="Roboto" w:hAnsi="Roboto"/>
        </w:rPr>
      </w:pPr>
      <w:r w:rsidDel="00000000" w:rsidR="00000000" w:rsidRPr="00000000">
        <w:rPr>
          <w:rFonts w:ascii="Roboto" w:cs="Roboto" w:eastAsia="Roboto" w:hAnsi="Roboto"/>
          <w:rtl w:val="0"/>
        </w:rPr>
        <w:t xml:space="preserve">PENGU is showing strength following ecosystem updates in its gaming platform, highlighting how narrative-driven tokens continue to attract liquidity during consolidation phases.</w:t>
      </w:r>
    </w:p>
    <w:p w:rsidR="00000000" w:rsidDel="00000000" w:rsidP="00000000" w:rsidRDefault="00000000" w:rsidRPr="00000000" w14:paraId="0000000C">
      <w:pPr>
        <w:pStyle w:val="Heading2"/>
        <w:spacing w:after="200" w:lineRule="auto"/>
        <w:rPr>
          <w:rFonts w:ascii="Roboto" w:cs="Roboto" w:eastAsia="Roboto" w:hAnsi="Roboto"/>
        </w:rPr>
      </w:pPr>
      <w:bookmarkStart w:colFirst="0" w:colLast="0" w:name="_1o8cvg316rj9" w:id="3"/>
      <w:bookmarkEnd w:id="3"/>
      <w:r w:rsidDel="00000000" w:rsidR="00000000" w:rsidRPr="00000000">
        <w:rPr>
          <w:rFonts w:ascii="Roboto" w:cs="Roboto" w:eastAsia="Roboto" w:hAnsi="Roboto"/>
          <w:rtl w:val="0"/>
        </w:rPr>
        <w:t xml:space="preserve">Power Your Asset Discovery: Leverage the Autonomous AI Agent</w:t>
      </w:r>
    </w:p>
    <w:p w:rsidR="00000000" w:rsidDel="00000000" w:rsidP="00000000" w:rsidRDefault="00000000" w:rsidRPr="00000000" w14:paraId="0000000D">
      <w:pPr>
        <w:spacing w:after="200" w:lineRule="auto"/>
        <w:rPr>
          <w:rFonts w:ascii="Roboto" w:cs="Roboto" w:eastAsia="Roboto" w:hAnsi="Roboto"/>
        </w:rPr>
      </w:pPr>
      <w:r w:rsidDel="00000000" w:rsidR="00000000" w:rsidRPr="00000000">
        <w:rPr>
          <w:rFonts w:ascii="Roboto" w:cs="Roboto" w:eastAsia="Roboto" w:hAnsi="Roboto"/>
          <w:rtl w:val="0"/>
        </w:rPr>
        <w:t xml:space="preserve">Purchasing </w:t>
      </w:r>
      <w:hyperlink r:id="rId8">
        <w:r w:rsidDel="00000000" w:rsidR="00000000" w:rsidRPr="00000000">
          <w:rPr>
            <w:rFonts w:ascii="Roboto" w:cs="Roboto" w:eastAsia="Roboto" w:hAnsi="Roboto"/>
            <w:color w:val="1155cc"/>
            <w:u w:val="single"/>
            <w:rtl w:val="0"/>
          </w:rPr>
          <w:t xml:space="preserve">MemeToro $MT</w:t>
        </w:r>
      </w:hyperlink>
      <w:r w:rsidDel="00000000" w:rsidR="00000000" w:rsidRPr="00000000">
        <w:rPr>
          <w:rFonts w:ascii="Roboto" w:cs="Roboto" w:eastAsia="Roboto" w:hAnsi="Roboto"/>
          <w:rtl w:val="0"/>
        </w:rPr>
        <w:t xml:space="preserve"> tokens grants you direct access to a proprietary machine-learning engine that tracks market alpha 24/7. This automated intelligence tool completely eliminates the exhausting manual research required to spot early trends.</w:t>
      </w:r>
    </w:p>
    <w:p w:rsidR="00000000" w:rsidDel="00000000" w:rsidP="00000000" w:rsidRDefault="00000000" w:rsidRPr="00000000" w14:paraId="0000000E">
      <w:pPr>
        <w:numPr>
          <w:ilvl w:val="0"/>
          <w:numId w:val="1"/>
        </w:numPr>
        <w:spacing w:after="200" w:lineRule="auto"/>
        <w:ind w:left="720" w:hanging="360"/>
        <w:rPr>
          <w:rFonts w:ascii="Roboto" w:cs="Roboto" w:eastAsia="Roboto" w:hAnsi="Roboto"/>
        </w:rPr>
      </w:pPr>
      <w:r w:rsidDel="00000000" w:rsidR="00000000" w:rsidRPr="00000000">
        <w:rPr>
          <w:rFonts w:ascii="Roboto" w:cs="Roboto" w:eastAsia="Roboto" w:hAnsi="Roboto"/>
          <w:rtl w:val="0"/>
        </w:rPr>
        <w:t xml:space="preserve">Real-Time Narrative Aggregation: continuously monitors social media networks, trending keywords, and volume spikes.</w:t>
      </w:r>
    </w:p>
    <w:p w:rsidR="00000000" w:rsidDel="00000000" w:rsidP="00000000" w:rsidRDefault="00000000" w:rsidRPr="00000000" w14:paraId="0000000F">
      <w:pPr>
        <w:numPr>
          <w:ilvl w:val="0"/>
          <w:numId w:val="1"/>
        </w:numPr>
        <w:spacing w:after="200" w:lineRule="auto"/>
        <w:ind w:left="720" w:hanging="360"/>
        <w:rPr>
          <w:rFonts w:ascii="Roboto" w:cs="Roboto" w:eastAsia="Roboto" w:hAnsi="Roboto"/>
        </w:rPr>
      </w:pPr>
      <w:r w:rsidDel="00000000" w:rsidR="00000000" w:rsidRPr="00000000">
        <w:rPr>
          <w:rFonts w:ascii="Roboto" w:cs="Roboto" w:eastAsia="Roboto" w:hAnsi="Roboto"/>
          <w:rtl w:val="0"/>
        </w:rPr>
        <w:t xml:space="preserve">Algorithmic Sentiment Sorting: Evaluates hype velocity to separate short-lived bot spam from real trends.</w:t>
      </w:r>
    </w:p>
    <w:p w:rsidR="00000000" w:rsidDel="00000000" w:rsidP="00000000" w:rsidRDefault="00000000" w:rsidRPr="00000000" w14:paraId="00000010">
      <w:pPr>
        <w:numPr>
          <w:ilvl w:val="0"/>
          <w:numId w:val="1"/>
        </w:numPr>
        <w:spacing w:after="200" w:lineRule="auto"/>
        <w:ind w:left="720" w:hanging="360"/>
        <w:rPr>
          <w:rFonts w:ascii="Roboto" w:cs="Roboto" w:eastAsia="Roboto" w:hAnsi="Roboto"/>
        </w:rPr>
      </w:pPr>
      <w:r w:rsidDel="00000000" w:rsidR="00000000" w:rsidRPr="00000000">
        <w:rPr>
          <w:rFonts w:ascii="Roboto" w:cs="Roboto" w:eastAsia="Roboto" w:hAnsi="Roboto"/>
          <w:rtl w:val="0"/>
        </w:rPr>
        <w:t xml:space="preserve">Fair Tokenization Deployment: Deploys highly responsive memecoins automatically based on viral global data loops.</w:t>
      </w:r>
    </w:p>
    <w:p w:rsidR="00000000" w:rsidDel="00000000" w:rsidP="00000000" w:rsidRDefault="00000000" w:rsidRPr="00000000" w14:paraId="00000011">
      <w:pPr>
        <w:numPr>
          <w:ilvl w:val="0"/>
          <w:numId w:val="1"/>
        </w:numPr>
        <w:spacing w:after="200" w:lineRule="auto"/>
        <w:ind w:left="720" w:hanging="360"/>
        <w:rPr>
          <w:rFonts w:ascii="Roboto" w:cs="Roboto" w:eastAsia="Roboto" w:hAnsi="Roboto"/>
        </w:rPr>
      </w:pPr>
      <w:r w:rsidDel="00000000" w:rsidR="00000000" w:rsidRPr="00000000">
        <w:rPr>
          <w:rFonts w:ascii="Roboto" w:cs="Roboto" w:eastAsia="Roboto" w:hAnsi="Roboto"/>
          <w:rtl w:val="0"/>
        </w:rPr>
        <w:t xml:space="preserve">Insulated Smart Contracts: Handles launch protocols programmatically, permanently removing human developer risks.</w:t>
      </w:r>
    </w:p>
    <w:p w:rsidR="00000000" w:rsidDel="00000000" w:rsidP="00000000" w:rsidRDefault="00000000" w:rsidRPr="00000000" w14:paraId="00000012">
      <w:pPr>
        <w:numPr>
          <w:ilvl w:val="0"/>
          <w:numId w:val="1"/>
        </w:numPr>
        <w:spacing w:after="200" w:lineRule="auto"/>
        <w:ind w:left="720" w:hanging="360"/>
        <w:rPr>
          <w:rFonts w:ascii="Roboto" w:cs="Roboto" w:eastAsia="Roboto" w:hAnsi="Roboto"/>
        </w:rPr>
      </w:pPr>
      <w:r w:rsidDel="00000000" w:rsidR="00000000" w:rsidRPr="00000000">
        <w:rPr>
          <w:rFonts w:ascii="Roboto" w:cs="Roboto" w:eastAsia="Roboto" w:hAnsi="Roboto"/>
          <w:rtl w:val="0"/>
        </w:rPr>
        <w:t xml:space="preserve">Early Trend Indicators: Highlights profitable on-chain movements directly on your screen before the crowd reacts.</w:t>
      </w:r>
    </w:p>
    <w:p w:rsidR="00000000" w:rsidDel="00000000" w:rsidP="00000000" w:rsidRDefault="00000000" w:rsidRPr="00000000" w14:paraId="00000013">
      <w:pPr>
        <w:numPr>
          <w:ilvl w:val="0"/>
          <w:numId w:val="1"/>
        </w:numPr>
        <w:spacing w:after="200" w:lineRule="auto"/>
        <w:ind w:left="720" w:hanging="360"/>
        <w:rPr>
          <w:rFonts w:ascii="Roboto" w:cs="Roboto" w:eastAsia="Roboto" w:hAnsi="Roboto"/>
        </w:rPr>
      </w:pPr>
      <w:r w:rsidDel="00000000" w:rsidR="00000000" w:rsidRPr="00000000">
        <w:rPr>
          <w:rFonts w:ascii="Roboto" w:cs="Roboto" w:eastAsia="Roboto" w:hAnsi="Roboto"/>
          <w:rtl w:val="0"/>
        </w:rPr>
        <w:t xml:space="preserve">Machine-Driven Optimization: Learns from live blockchain activities to constantly improve its automated scanning precision.</w:t>
      </w:r>
    </w:p>
    <w:p w:rsidR="00000000" w:rsidDel="00000000" w:rsidP="00000000" w:rsidRDefault="00000000" w:rsidRPr="00000000" w14:paraId="00000014">
      <w:pPr>
        <w:pStyle w:val="Heading2"/>
        <w:spacing w:after="200" w:lineRule="auto"/>
        <w:rPr>
          <w:rFonts w:ascii="Roboto" w:cs="Roboto" w:eastAsia="Roboto" w:hAnsi="Roboto"/>
        </w:rPr>
      </w:pPr>
      <w:bookmarkStart w:colFirst="0" w:colLast="0" w:name="_shajlmpyyvpv" w:id="4"/>
      <w:bookmarkEnd w:id="4"/>
      <w:r w:rsidDel="00000000" w:rsidR="00000000" w:rsidRPr="00000000">
        <w:rPr>
          <w:rFonts w:ascii="Roboto" w:cs="Roboto" w:eastAsia="Roboto" w:hAnsi="Roboto"/>
          <w:rtl w:val="0"/>
        </w:rPr>
        <w:t xml:space="preserve">Secure Low $MT Presale Pricing in Minutes with Your Web3 Wallet</w:t>
      </w:r>
    </w:p>
    <w:p w:rsidR="00000000" w:rsidDel="00000000" w:rsidP="00000000" w:rsidRDefault="00000000" w:rsidRPr="00000000" w14:paraId="00000015">
      <w:pPr>
        <w:spacing w:after="200" w:lineRule="auto"/>
        <w:rPr>
          <w:rFonts w:ascii="Roboto" w:cs="Roboto" w:eastAsia="Roboto" w:hAnsi="Roboto"/>
        </w:rPr>
      </w:pPr>
      <w:r w:rsidDel="00000000" w:rsidR="00000000" w:rsidRPr="00000000">
        <w:rPr>
          <w:rFonts w:ascii="Roboto" w:cs="Roboto" w:eastAsia="Roboto" w:hAnsi="Roboto"/>
          <w:rtl w:val="0"/>
        </w:rPr>
        <w:t xml:space="preserve">Acquiring your position in the next-generation </w:t>
      </w:r>
      <w:hyperlink r:id="rId9">
        <w:r w:rsidDel="00000000" w:rsidR="00000000" w:rsidRPr="00000000">
          <w:rPr>
            <w:rFonts w:ascii="Roboto" w:cs="Roboto" w:eastAsia="Roboto" w:hAnsi="Roboto"/>
            <w:color w:val="1155cc"/>
            <w:u w:val="single"/>
            <w:rtl w:val="0"/>
          </w:rPr>
          <w:t xml:space="preserve">MemeToro AI meme</w:t>
        </w:r>
      </w:hyperlink>
      <w:r w:rsidDel="00000000" w:rsidR="00000000" w:rsidRPr="00000000">
        <w:rPr>
          <w:rFonts w:ascii="Roboto" w:cs="Roboto" w:eastAsia="Roboto" w:hAnsi="Roboto"/>
          <w:rtl w:val="0"/>
        </w:rPr>
        <w:t xml:space="preserve"> ecosystem is a straightforward process designed for all crypto investors. </w:t>
      </w:r>
    </w:p>
    <w:p w:rsidR="00000000" w:rsidDel="00000000" w:rsidP="00000000" w:rsidRDefault="00000000" w:rsidRPr="00000000" w14:paraId="00000016">
      <w:pPr>
        <w:spacing w:after="200" w:lineRule="auto"/>
        <w:rPr>
          <w:rFonts w:ascii="Roboto" w:cs="Roboto" w:eastAsia="Roboto" w:hAnsi="Roboto"/>
        </w:rPr>
      </w:pPr>
      <w:r w:rsidDel="00000000" w:rsidR="00000000" w:rsidRPr="00000000">
        <w:rPr>
          <w:rFonts w:ascii="Roboto" w:cs="Roboto" w:eastAsia="Roboto" w:hAnsi="Roboto"/>
          <w:rtl w:val="0"/>
        </w:rPr>
        <w:t xml:space="preserve">Start by loading a Web3 digital wallet with liquid funds such as Ethereum, Tether, or Binance Coin. Navigate directly to the verified, secure presale page hosted exclusively on the official MemeToro platform interface to avoid imitation sites.</w:t>
      </w:r>
    </w:p>
    <w:p w:rsidR="00000000" w:rsidDel="00000000" w:rsidP="00000000" w:rsidRDefault="00000000" w:rsidRPr="00000000" w14:paraId="00000017">
      <w:pPr>
        <w:spacing w:after="200" w:lineRule="auto"/>
        <w:rPr>
          <w:rFonts w:ascii="Roboto" w:cs="Roboto" w:eastAsia="Roboto" w:hAnsi="Roboto"/>
        </w:rPr>
      </w:pPr>
      <w:r w:rsidDel="00000000" w:rsidR="00000000" w:rsidRPr="00000000">
        <w:rPr>
          <w:rFonts w:ascii="Roboto" w:cs="Roboto" w:eastAsia="Roboto" w:hAnsi="Roboto"/>
          <w:rtl w:val="0"/>
        </w:rPr>
        <w:t xml:space="preserve">Safely connect your digital wallet using the onboarding wizard widget displayed on the screen. Input the specific quantity of $MT tokens you intend to purchase and select your preferred payment cryptocurrency from the provided list. </w:t>
      </w:r>
    </w:p>
    <w:p w:rsidR="00000000" w:rsidDel="00000000" w:rsidP="00000000" w:rsidRDefault="00000000" w:rsidRPr="00000000" w14:paraId="00000018">
      <w:pPr>
        <w:spacing w:after="200" w:lineRule="auto"/>
        <w:rPr>
          <w:rFonts w:ascii="Roboto" w:cs="Roboto" w:eastAsia="Roboto" w:hAnsi="Roboto"/>
        </w:rPr>
      </w:pPr>
      <w:r w:rsidDel="00000000" w:rsidR="00000000" w:rsidRPr="00000000">
        <w:rPr>
          <w:rFonts w:ascii="Roboto" w:cs="Roboto" w:eastAsia="Roboto" w:hAnsi="Roboto"/>
          <w:rtl w:val="0"/>
        </w:rPr>
        <w:t xml:space="preserve">Confirm the smart contract transaction within your wallet extension to complete the purchase and guarantee your zero-vesting $MT tokens at launch.</w:t>
      </w:r>
    </w:p>
    <w:p w:rsidR="00000000" w:rsidDel="00000000" w:rsidP="00000000" w:rsidRDefault="00000000" w:rsidRPr="00000000" w14:paraId="00000019">
      <w:pPr>
        <w:pStyle w:val="Heading2"/>
        <w:spacing w:after="200" w:lineRule="auto"/>
        <w:rPr>
          <w:rFonts w:ascii="Roboto" w:cs="Roboto" w:eastAsia="Roboto" w:hAnsi="Roboto"/>
        </w:rPr>
      </w:pPr>
      <w:bookmarkStart w:colFirst="0" w:colLast="0" w:name="_75cciufdsvia" w:id="5"/>
      <w:bookmarkEnd w:id="5"/>
      <w:r w:rsidDel="00000000" w:rsidR="00000000" w:rsidRPr="00000000">
        <w:rPr>
          <w:rFonts w:ascii="Roboto" w:cs="Roboto" w:eastAsia="Roboto" w:hAnsi="Roboto"/>
          <w:rtl w:val="0"/>
        </w:rPr>
        <w:t xml:space="preserve">What's Ahead for Crypto</w:t>
      </w:r>
    </w:p>
    <w:p w:rsidR="00000000" w:rsidDel="00000000" w:rsidP="00000000" w:rsidRDefault="00000000" w:rsidRPr="00000000" w14:paraId="0000001A">
      <w:pPr>
        <w:spacing w:after="200" w:lineRule="auto"/>
        <w:rPr>
          <w:rFonts w:ascii="Roboto" w:cs="Roboto" w:eastAsia="Roboto" w:hAnsi="Roboto"/>
        </w:rPr>
      </w:pPr>
      <w:r w:rsidDel="00000000" w:rsidR="00000000" w:rsidRPr="00000000">
        <w:rPr>
          <w:rFonts w:ascii="Roboto" w:cs="Roboto" w:eastAsia="Roboto" w:hAnsi="Roboto"/>
          <w:rtl w:val="0"/>
        </w:rPr>
        <w:t xml:space="preserve">Bitcoin remains the dominant macro driver but is currently constrained by consolidation structure. This is creating fragmented performance across altcoins and memecoins.</w:t>
      </w:r>
    </w:p>
    <w:p w:rsidR="00000000" w:rsidDel="00000000" w:rsidP="00000000" w:rsidRDefault="00000000" w:rsidRPr="00000000" w14:paraId="0000001B">
      <w:pPr>
        <w:spacing w:after="200" w:lineRule="auto"/>
        <w:rPr>
          <w:rFonts w:ascii="Roboto" w:cs="Roboto" w:eastAsia="Roboto" w:hAnsi="Roboto"/>
        </w:rPr>
      </w:pPr>
      <w:hyperlink r:id="rId10">
        <w:r w:rsidDel="00000000" w:rsidR="00000000" w:rsidRPr="00000000">
          <w:rPr>
            <w:rFonts w:ascii="Roboto" w:cs="Roboto" w:eastAsia="Roboto" w:hAnsi="Roboto"/>
            <w:color w:val="1155cc"/>
            <w:u w:val="single"/>
            <w:rtl w:val="0"/>
          </w:rPr>
          <w:t xml:space="preserve">MemeToro $MT</w:t>
        </w:r>
      </w:hyperlink>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is gaining visibility as an AI-driven behavioral finance system within emerging narrative cycles. The market continues to evolve toward a multi-sector, narrative-driven liquidity environment.</w:t>
      </w:r>
    </w:p>
    <w:p w:rsidR="00000000" w:rsidDel="00000000" w:rsidP="00000000" w:rsidRDefault="00000000" w:rsidRPr="00000000" w14:paraId="0000001C">
      <w:pPr>
        <w:pStyle w:val="Heading2"/>
        <w:spacing w:after="200" w:lineRule="auto"/>
        <w:rPr>
          <w:rFonts w:ascii="Roboto" w:cs="Roboto" w:eastAsia="Roboto" w:hAnsi="Roboto"/>
        </w:rPr>
      </w:pPr>
      <w:bookmarkStart w:colFirst="0" w:colLast="0" w:name="_7u8vcnt63bjg" w:id="6"/>
      <w:bookmarkEnd w:id="6"/>
      <w:r w:rsidDel="00000000" w:rsidR="00000000" w:rsidRPr="00000000">
        <w:rPr>
          <w:rFonts w:ascii="Roboto" w:cs="Roboto" w:eastAsia="Roboto" w:hAnsi="Roboto"/>
          <w:rtl w:val="0"/>
        </w:rPr>
        <w:t xml:space="preserve">Frequently Asked Questions</w:t>
      </w:r>
    </w:p>
    <w:p w:rsidR="00000000" w:rsidDel="00000000" w:rsidP="00000000" w:rsidRDefault="00000000" w:rsidRPr="00000000" w14:paraId="0000001D">
      <w:pPr>
        <w:pStyle w:val="Heading3"/>
        <w:spacing w:after="200" w:lineRule="auto"/>
        <w:rPr>
          <w:rFonts w:ascii="Roboto" w:cs="Roboto" w:eastAsia="Roboto" w:hAnsi="Roboto"/>
        </w:rPr>
      </w:pPr>
      <w:bookmarkStart w:colFirst="0" w:colLast="0" w:name="_paqyjuhou5he" w:id="7"/>
      <w:bookmarkEnd w:id="7"/>
      <w:r w:rsidDel="00000000" w:rsidR="00000000" w:rsidRPr="00000000">
        <w:rPr>
          <w:rFonts w:ascii="Roboto" w:cs="Roboto" w:eastAsia="Roboto" w:hAnsi="Roboto"/>
          <w:rtl w:val="0"/>
        </w:rPr>
        <w:t xml:space="preserve">Are there ways to earn passive income?</w:t>
      </w:r>
    </w:p>
    <w:p w:rsidR="00000000" w:rsidDel="00000000" w:rsidP="00000000" w:rsidRDefault="00000000" w:rsidRPr="00000000" w14:paraId="0000001E">
      <w:pPr>
        <w:spacing w:after="200" w:lineRule="auto"/>
        <w:rPr>
          <w:rFonts w:ascii="Roboto" w:cs="Roboto" w:eastAsia="Roboto" w:hAnsi="Roboto"/>
        </w:rPr>
      </w:pPr>
      <w:r w:rsidDel="00000000" w:rsidR="00000000" w:rsidRPr="00000000">
        <w:rPr>
          <w:rFonts w:ascii="Roboto" w:cs="Roboto" w:eastAsia="Roboto" w:hAnsi="Roboto"/>
          <w:rtl w:val="0"/>
        </w:rPr>
        <w:t xml:space="preserve">Yes, you can earn rewards by locking your tokens into high-yield staking vaults or joining the affiliate program.</w:t>
      </w:r>
    </w:p>
    <w:p w:rsidR="00000000" w:rsidDel="00000000" w:rsidP="00000000" w:rsidRDefault="00000000" w:rsidRPr="00000000" w14:paraId="0000001F">
      <w:pPr>
        <w:pStyle w:val="Heading3"/>
        <w:spacing w:after="200" w:lineRule="auto"/>
        <w:rPr>
          <w:rFonts w:ascii="Roboto" w:cs="Roboto" w:eastAsia="Roboto" w:hAnsi="Roboto"/>
        </w:rPr>
      </w:pPr>
      <w:bookmarkStart w:colFirst="0" w:colLast="0" w:name="_rjqfmbgaem29" w:id="8"/>
      <w:bookmarkEnd w:id="8"/>
      <w:r w:rsidDel="00000000" w:rsidR="00000000" w:rsidRPr="00000000">
        <w:rPr>
          <w:rFonts w:ascii="Roboto" w:cs="Roboto" w:eastAsia="Roboto" w:hAnsi="Roboto"/>
          <w:rtl w:val="0"/>
        </w:rPr>
        <w:t xml:space="preserve">How do the community referral rewards operate?</w:t>
      </w:r>
    </w:p>
    <w:p w:rsidR="00000000" w:rsidDel="00000000" w:rsidP="00000000" w:rsidRDefault="00000000" w:rsidRPr="00000000" w14:paraId="00000020">
      <w:pPr>
        <w:spacing w:after="200" w:lineRule="auto"/>
        <w:rPr>
          <w:rFonts w:ascii="Roboto" w:cs="Roboto" w:eastAsia="Roboto" w:hAnsi="Roboto"/>
        </w:rPr>
      </w:pPr>
      <w:r w:rsidDel="00000000" w:rsidR="00000000" w:rsidRPr="00000000">
        <w:rPr>
          <w:rFonts w:ascii="Roboto" w:cs="Roboto" w:eastAsia="Roboto" w:hAnsi="Roboto"/>
          <w:rtl w:val="0"/>
        </w:rPr>
        <w:t xml:space="preserve">Share your unique link to earn a recurring percentage whenever your peers buy allocations or join games.</w:t>
      </w:r>
    </w:p>
    <w:p w:rsidR="00000000" w:rsidDel="00000000" w:rsidP="00000000" w:rsidRDefault="00000000" w:rsidRPr="00000000" w14:paraId="00000021">
      <w:pPr>
        <w:pStyle w:val="Heading3"/>
        <w:spacing w:after="200" w:lineRule="auto"/>
        <w:rPr>
          <w:rFonts w:ascii="Roboto" w:cs="Roboto" w:eastAsia="Roboto" w:hAnsi="Roboto"/>
        </w:rPr>
      </w:pPr>
      <w:bookmarkStart w:colFirst="0" w:colLast="0" w:name="_xt1qs8akclqx" w:id="9"/>
      <w:bookmarkEnd w:id="9"/>
      <w:r w:rsidDel="00000000" w:rsidR="00000000" w:rsidRPr="00000000">
        <w:rPr>
          <w:rFonts w:ascii="Roboto" w:cs="Roboto" w:eastAsia="Roboto" w:hAnsi="Roboto"/>
          <w:rtl w:val="0"/>
        </w:rPr>
        <w:t xml:space="preserve">How high are the staking vault rewards?</w:t>
      </w:r>
    </w:p>
    <w:p w:rsidR="00000000" w:rsidDel="00000000" w:rsidP="00000000" w:rsidRDefault="00000000" w:rsidRPr="00000000" w14:paraId="00000022">
      <w:pPr>
        <w:spacing w:after="200" w:lineRule="auto"/>
        <w:rPr>
          <w:rFonts w:ascii="Roboto" w:cs="Roboto" w:eastAsia="Roboto" w:hAnsi="Roboto"/>
        </w:rPr>
      </w:pPr>
      <w:r w:rsidDel="00000000" w:rsidR="00000000" w:rsidRPr="00000000">
        <w:rPr>
          <w:rFonts w:ascii="Roboto" w:cs="Roboto" w:eastAsia="Roboto" w:hAnsi="Roboto"/>
          <w:rtl w:val="0"/>
        </w:rPr>
        <w:t xml:space="preserve">The secure platform staking contracts are designed to yield up to an estimated 35% annual return.</w:t>
      </w:r>
    </w:p>
    <w:p w:rsidR="00000000" w:rsidDel="00000000" w:rsidP="00000000" w:rsidRDefault="00000000" w:rsidRPr="00000000" w14:paraId="00000023">
      <w:pPr>
        <w:spacing w:after="200" w:lineRule="auto"/>
        <w:rPr>
          <w:rFonts w:ascii="Roboto" w:cs="Roboto" w:eastAsia="Roboto" w:hAnsi="Roboto"/>
          <w:b w:val="1"/>
          <w:bCs w:val="1"/>
        </w:rPr>
      </w:pPr>
      <w:r w:rsidDel="00000000" w:rsidR="00000000" w:rsidRPr="00000000">
        <w:rPr>
          <w:rFonts w:ascii="Roboto" w:cs="Roboto" w:eastAsia="Roboto" w:hAnsi="Roboto"/>
          <w:b w:val="1"/>
          <w:bCs w:val="1"/>
          <w:rtl w:val="0"/>
        </w:rPr>
        <w:t xml:space="preserve">More Information on MemeToro ($MT) Presale Here:</w:t>
      </w:r>
    </w:p>
    <w:p w:rsidR="00000000" w:rsidDel="00000000" w:rsidP="00000000" w:rsidRDefault="00000000" w:rsidRPr="00000000" w14:paraId="00000024">
      <w:pPr>
        <w:spacing w:after="200" w:lineRule="auto"/>
        <w:rPr>
          <w:rFonts w:ascii="Roboto" w:cs="Roboto" w:eastAsia="Roboto" w:hAnsi="Roboto"/>
        </w:rPr>
      </w:pPr>
      <w:r w:rsidDel="00000000" w:rsidR="00000000" w:rsidRPr="00000000">
        <w:rPr>
          <w:rFonts w:ascii="Roboto" w:cs="Roboto" w:eastAsia="Roboto" w:hAnsi="Roboto"/>
          <w:rtl w:val="0"/>
        </w:rPr>
        <w:t xml:space="preserve">Website: </w:t>
      </w:r>
      <w:hyperlink r:id="rId11">
        <w:r w:rsidDel="00000000" w:rsidR="00000000" w:rsidRPr="00000000">
          <w:rPr>
            <w:rFonts w:ascii="Roboto" w:cs="Roboto" w:eastAsia="Roboto" w:hAnsi="Roboto"/>
            <w:color w:val="1155cc"/>
            <w:u w:val="single"/>
            <w:rtl w:val="0"/>
          </w:rPr>
          <w:t xml:space="preserve">https://memetoro.com/</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25">
      <w:pPr>
        <w:spacing w:after="200" w:lineRule="auto"/>
        <w:rPr>
          <w:rFonts w:ascii="Roboto" w:cs="Roboto" w:eastAsia="Roboto" w:hAnsi="Roboto"/>
        </w:rPr>
      </w:pPr>
      <w:r w:rsidDel="00000000" w:rsidR="00000000" w:rsidRPr="00000000">
        <w:rPr>
          <w:rFonts w:ascii="Roboto" w:cs="Roboto" w:eastAsia="Roboto" w:hAnsi="Roboto"/>
          <w:rtl w:val="0"/>
        </w:rPr>
        <w:t xml:space="preserve">X: </w:t>
      </w:r>
      <w:hyperlink r:id="rId12">
        <w:r w:rsidDel="00000000" w:rsidR="00000000" w:rsidRPr="00000000">
          <w:rPr>
            <w:rFonts w:ascii="Roboto" w:cs="Roboto" w:eastAsia="Roboto" w:hAnsi="Roboto"/>
            <w:color w:val="1155cc"/>
            <w:u w:val="single"/>
            <w:rtl w:val="0"/>
          </w:rPr>
          <w:t xml:space="preserve">https://x.com/memetoro_mt</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26">
      <w:pPr>
        <w:spacing w:after="200" w:lineRule="auto"/>
        <w:rPr>
          <w:rFonts w:ascii="Roboto" w:cs="Roboto" w:eastAsia="Roboto" w:hAnsi="Roboto"/>
        </w:rPr>
      </w:pPr>
      <w:r w:rsidDel="00000000" w:rsidR="00000000" w:rsidRPr="00000000">
        <w:rPr>
          <w:rFonts w:ascii="Roboto" w:cs="Roboto" w:eastAsia="Roboto" w:hAnsi="Roboto"/>
          <w:rtl w:val="0"/>
        </w:rPr>
        <w:t xml:space="preserve">Telegram: </w:t>
      </w:r>
      <w:hyperlink r:id="rId13">
        <w:r w:rsidDel="00000000" w:rsidR="00000000" w:rsidRPr="00000000">
          <w:rPr>
            <w:rFonts w:ascii="Roboto" w:cs="Roboto" w:eastAsia="Roboto" w:hAnsi="Roboto"/>
            <w:color w:val="1155cc"/>
            <w:u w:val="single"/>
            <w:rtl w:val="0"/>
          </w:rPr>
          <w:t xml:space="preserve">https://t.me/memetoro_mt</w:t>
        </w:r>
      </w:hyperlink>
      <w:r w:rsidDel="00000000" w:rsidR="00000000" w:rsidRPr="00000000">
        <w:rPr>
          <w:rFonts w:ascii="Roboto" w:cs="Roboto" w:eastAsia="Roboto" w:hAnsi="Roboto"/>
          <w:rtl w:val="0"/>
        </w:rPr>
        <w:t xml:space="preserve">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memetoro.com/" TargetMode="External"/><Relationship Id="rId10" Type="http://schemas.openxmlformats.org/officeDocument/2006/relationships/hyperlink" Target="http://memetoro.com" TargetMode="External"/><Relationship Id="rId13" Type="http://schemas.openxmlformats.org/officeDocument/2006/relationships/hyperlink" Target="https://t.me/memetoro_mt" TargetMode="External"/><Relationship Id="rId12" Type="http://schemas.openxmlformats.org/officeDocument/2006/relationships/hyperlink" Target="https://x.com/memetoro_m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emetoro.com/how-to-buy"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memetoro.com" TargetMode="External"/><Relationship Id="rId8" Type="http://schemas.openxmlformats.org/officeDocument/2006/relationships/hyperlink" Target="http://memetoro.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