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Blockchain teknolojisinin farklı sektörlerde kullanım alanı genişlerken, oyun dünyası da bu dönüşümden payını almaya devam ediyor. Son yıllarda hızla büyüyen </w:t>
      </w:r>
      <w:r w:rsidDel="00000000" w:rsidR="00000000" w:rsidRPr="00000000">
        <w:rPr>
          <w:b w:val="1"/>
          <w:bCs w:val="1"/>
          <w:rtl w:val="0"/>
        </w:rPr>
        <w:t xml:space="preserve">GameFi</w:t>
      </w:r>
      <w:r w:rsidDel="00000000" w:rsidR="00000000" w:rsidRPr="00000000">
        <w:rPr>
          <w:rtl w:val="0"/>
        </w:rPr>
        <w:t xml:space="preserve"> ekosistemi, oyun deneyimini dijital varlık ekonomisiyle bir araya getirerek hem oyuncuların hem de kripto para topluluğunun ilgisini çekiyor.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 alanda öne çıkan projelerden biri olan </w:t>
      </w:r>
      <w:r w:rsidDel="00000000" w:rsidR="00000000" w:rsidRPr="00000000">
        <w:rPr>
          <w:b w:val="1"/>
          <w:bCs w:val="1"/>
          <w:rtl w:val="0"/>
        </w:rPr>
        <w:t xml:space="preserve">Flappy Coin</w:t>
      </w:r>
      <w:r w:rsidDel="00000000" w:rsidR="00000000" w:rsidRPr="00000000">
        <w:rPr>
          <w:rtl w:val="0"/>
        </w:rPr>
        <w:t xml:space="preserve">, oyun odaklı yaklaşımı ve devam eden ön satış süreciyle dikkat çekiyor.</w:t>
      </w:r>
    </w:p>
    <w:p w:rsidR="00000000" w:rsidDel="00000000" w:rsidP="00000000" w:rsidRDefault="00000000" w:rsidRPr="00000000" w14:paraId="0000000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m079qgtg3byk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GameFi Neden Büyüyor?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GameFi, "Game" ve "Finance" kavramlarının birleşiminden oluşuyor. Bu modelde kullanıcılar yalnızca oyun oynamakla kalmıyor, aynı zamanda oyun içerisindeki başarıları sayesinde çeşitli dijital ödüller kazanabiliyor.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Sektör temsilcilerine göre blockchain teknolojisinin gelişmesiyle birlikte oyun içi varlıkların dijital olarak sahiplenilebilmesi, GameFi projelerine olan ilgiyi artıran önemli faktörlerden biri haline geldi.</w:t>
      </w:r>
    </w:p>
    <w:p w:rsidR="00000000" w:rsidDel="00000000" w:rsidP="00000000" w:rsidRDefault="00000000" w:rsidRPr="00000000" w14:paraId="0000000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925d9sj75tsr" w:id="1"/>
      <w:bookmarkEnd w:id="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Flappy Coin Nasıl Bir Ekosistem Kurmayı Hedefliyor?</w:t>
      </w:r>
    </w:p>
    <w:p w:rsidR="00000000" w:rsidDel="00000000" w:rsidP="00000000" w:rsidRDefault="00000000" w:rsidRPr="00000000" w14:paraId="0000000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 ekibi tarafından paylaşılan bilgilere göre proje, klasik mobil oyun deneyimini Web3 teknolojisiyle birleştirmeyi amaçlıyor.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Yol haritasında öne çıkan geliştirmeler arasında;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rtl w:val="0"/>
        </w:rPr>
        <w:t xml:space="preserve">Play-to-Earn oyun sistemi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Oyuncular arası rekabet (PvP)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Gerçek zamanlı turnuvalar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Global liderlik sıralaması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Sezonluk etkinlikler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Günlük görev sistemi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rtl w:val="0"/>
        </w:rPr>
        <w:t xml:space="preserve">Dijital cüzdan entegrasyonu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yer alıyor.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Proje, kullanıcıların yalnızca token sahibi olduğu değil, aynı zamanda aktif olarak oyun ekosisteminin içerisinde bulunduğu bir yapı oluşturmayı hedefliyor.</w:t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yvg37s2djm6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Ön Satış Süreci Devam Ediyor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Coin'in resmi internet sitesinde paylaşılan bilgilere göre ön satış süreci farklı aşamalardan oluşuyor.</w:t>
      </w:r>
    </w:p>
    <w:p w:rsidR="00000000" w:rsidDel="00000000" w:rsidP="00000000" w:rsidRDefault="00000000" w:rsidRPr="00000000" w14:paraId="0000001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İlk aşamada token fiyatı </w:t>
      </w:r>
      <w:r w:rsidDel="00000000" w:rsidR="00000000" w:rsidRPr="00000000">
        <w:rPr>
          <w:b w:val="1"/>
          <w:bCs w:val="1"/>
          <w:rtl w:val="0"/>
        </w:rPr>
        <w:t xml:space="preserve">0.00000300 ABD doları</w:t>
      </w:r>
      <w:r w:rsidDel="00000000" w:rsidR="00000000" w:rsidRPr="00000000">
        <w:rPr>
          <w:rtl w:val="0"/>
        </w:rPr>
        <w:t xml:space="preserve"> olarak belirlenirken, ikinci aşamada fiyatın </w:t>
      </w:r>
      <w:r w:rsidDel="00000000" w:rsidR="00000000" w:rsidRPr="00000000">
        <w:rPr>
          <w:b w:val="1"/>
          <w:bCs w:val="1"/>
          <w:rtl w:val="0"/>
        </w:rPr>
        <w:t xml:space="preserve">0.00000450 ABD dolarına</w:t>
      </w:r>
      <w:r w:rsidDel="00000000" w:rsidR="00000000" w:rsidRPr="00000000">
        <w:rPr>
          <w:rtl w:val="0"/>
        </w:rPr>
        <w:t xml:space="preserve"> yükselmesi planlanıyor.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Kademeli fiyatlandırma modeli, birçok blockchain projesinde kullanılan yaygın ön satış yöntemlerinden biri olarak öne çıkıyor.</w:t>
      </w:r>
    </w:p>
    <w:p w:rsidR="00000000" w:rsidDel="00000000" w:rsidP="00000000" w:rsidRDefault="00000000" w:rsidRPr="00000000" w14:paraId="0000001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ppljcx4rn51" w:id="3"/>
      <w:bookmarkEnd w:id="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Topluluk ve Şeffaflık Ön Planda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Coin, teknik geliştirmelerin yanında topluluk oluşturma çalışmalarına da önem veriyor.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Telegram ve X üzerinden yürütülen topluluk etkinlikleri, görev kampanyaları ve referans sistemi sayesinde kullanıcı etkileşiminin artırılması hedefleniyor.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Bunun yanında proje ekibi, şirket bilgileri ile bağımsız güvenlik denetimlerine (audit) ilişkin belgelerin resmi internet sitesi üzerinden incelenebildiğini belirtiyor.</w:t>
      </w:r>
    </w:p>
    <w:p w:rsidR="00000000" w:rsidDel="00000000" w:rsidP="00000000" w:rsidRDefault="00000000" w:rsidRPr="00000000" w14:paraId="0000001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7mkpcyrclr6" w:id="4"/>
      <w:bookmarkEnd w:id="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Sonuç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GameFi sektörü gelişimini sürdürürken, gerçek kullanım alanı oluşturmayı hedefleyen projeler yatırımcılar tarafından yakından takip edilmeye devam ediyor.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Flappy Coin de mobil oyun odaklı vizyonu, açıklanan yol haritası ve büyüyen topluluğuyla Web3 oyun ekosisteminde öne çıkan projeler arasında gösteriliyor.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Resmi Web Sitesi: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https://flappycoin.app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Telegram:</w:t>
      </w:r>
      <w:hyperlink r:id="rId8">
        <w:r w:rsidDel="00000000" w:rsidR="00000000" w:rsidRPr="00000000">
          <w:rPr>
            <w:rtl w:val="0"/>
          </w:rPr>
          <w:t xml:space="preserve"> </w:t>
        </w:r>
      </w:hyperlink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https://t.me/flappycoinapp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  <w:color w:val="1155cc"/>
          <w:u w:val="single"/>
        </w:rPr>
      </w:pPr>
      <w:r w:rsidDel="00000000" w:rsidR="00000000" w:rsidRPr="00000000">
        <w:rPr>
          <w:b w:val="1"/>
          <w:bCs w:val="1"/>
          <w:rtl w:val="0"/>
        </w:rPr>
        <w:t xml:space="preserve">X (Twitter):</w:t>
      </w:r>
      <w:hyperlink r:id="rId10">
        <w:r w:rsidDel="00000000" w:rsidR="00000000" w:rsidRPr="00000000">
          <w:rPr>
            <w:b w:val="1"/>
            <w:bCs w:val="1"/>
            <w:rtl w:val="0"/>
          </w:rPr>
          <w:t xml:space="preserve"> </w:t>
        </w:r>
      </w:hyperlink>
      <w:hyperlink r:id="rId11">
        <w:r w:rsidDel="00000000" w:rsidR="00000000" w:rsidRPr="00000000">
          <w:rPr>
            <w:b w:val="1"/>
            <w:bCs w:val="1"/>
            <w:color w:val="1155cc"/>
            <w:u w:val="single"/>
            <w:rtl w:val="0"/>
          </w:rPr>
          <w:t xml:space="preserve">https://x.com/flappycoinapp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x.com/flappycoinapp" TargetMode="External"/><Relationship Id="rId10" Type="http://schemas.openxmlformats.org/officeDocument/2006/relationships/hyperlink" Target="https://x.com/flappycoinapp" TargetMode="External"/><Relationship Id="rId9" Type="http://schemas.openxmlformats.org/officeDocument/2006/relationships/hyperlink" Target="https://t.me/flappycoinapp" TargetMode="External"/><Relationship Id="rId5" Type="http://schemas.openxmlformats.org/officeDocument/2006/relationships/styles" Target="styles.xml"/><Relationship Id="rId6" Type="http://schemas.openxmlformats.org/officeDocument/2006/relationships/hyperlink" Target="https://flappycoin.app" TargetMode="External"/><Relationship Id="rId7" Type="http://schemas.openxmlformats.org/officeDocument/2006/relationships/hyperlink" Target="https://flappycoin.app" TargetMode="External"/><Relationship Id="rId8" Type="http://schemas.openxmlformats.org/officeDocument/2006/relationships/hyperlink" Target="https://t.me/flappycoina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