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spacing w:after="200" w:lineRule="auto"/>
        <w:rPr>
          <w:rFonts w:ascii="Inter" w:cs="Inter" w:eastAsia="Inter" w:hAnsi="Inter"/>
        </w:rPr>
      </w:pPr>
      <w:bookmarkStart w:colFirst="0" w:colLast="0" w:name="_ox3ga1x9a68b" w:id="0"/>
      <w:bookmarkEnd w:id="0"/>
      <w:r w:rsidDel="00000000" w:rsidR="00000000" w:rsidRPr="00000000">
        <w:rPr>
          <w:rFonts w:ascii="Inter" w:cs="Inter" w:eastAsia="Inter" w:hAnsi="Inter"/>
          <w:rtl w:val="0"/>
        </w:rPr>
        <w:t xml:space="preserve">NEAR Surges 80% as MemeToro’s AI Launchpad Adds a New Transparent BNB Chain Presale Narrative Today</w:t>
      </w:r>
    </w:p>
    <w:p w:rsidR="00000000" w:rsidDel="00000000" w:rsidP="00000000" w:rsidRDefault="00000000" w:rsidRPr="00000000" w14:paraId="00000002">
      <w:pPr>
        <w:spacing w:after="200" w:lineRule="auto"/>
        <w:rPr>
          <w:rFonts w:ascii="Inter" w:cs="Inter" w:eastAsia="Inter" w:hAnsi="Inter"/>
        </w:rPr>
      </w:pPr>
      <w:r w:rsidDel="00000000" w:rsidR="00000000" w:rsidRPr="00000000">
        <w:rPr>
          <w:rFonts w:ascii="Inter" w:cs="Inter" w:eastAsia="Inter" w:hAnsi="Inter"/>
          <w:b w:val="1"/>
          <w:bCs w:val="1"/>
          <w:rtl w:val="0"/>
        </w:rPr>
        <w:t xml:space="preserve">Meta description</w:t>
      </w:r>
      <w:r w:rsidDel="00000000" w:rsidR="00000000" w:rsidRPr="00000000">
        <w:rPr>
          <w:rFonts w:ascii="Inter" w:cs="Inter" w:eastAsia="Inter" w:hAnsi="Inter"/>
          <w:rtl w:val="0"/>
        </w:rPr>
        <w:t xml:space="preserve">: NEAR’s 80% weekly surge highlights cross-chain demand as MemeToro’s transparent AI launchpad develops a new BNB Chain presale narrative.</w:t>
      </w:r>
    </w:p>
    <w:p w:rsidR="00000000" w:rsidDel="00000000" w:rsidP="00000000" w:rsidRDefault="00000000" w:rsidRPr="00000000" w14:paraId="00000003">
      <w:pPr>
        <w:spacing w:after="200" w:lineRule="auto"/>
        <w:rPr>
          <w:rFonts w:ascii="Inter" w:cs="Inter" w:eastAsia="Inter" w:hAnsi="Inter"/>
        </w:rPr>
      </w:pPr>
      <w:r w:rsidDel="00000000" w:rsidR="00000000" w:rsidRPr="00000000">
        <w:rPr>
          <w:rFonts w:ascii="Inter" w:cs="Inter" w:eastAsia="Inter" w:hAnsi="Inter"/>
        </w:rPr>
        <w:drawing>
          <wp:inline distB="114300" distT="114300" distL="114300" distR="114300">
            <wp:extent cx="5943600" cy="3962400"/>
            <wp:effectExtent b="0" l="0" r="0" t="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43600" cy="396240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after="200" w:lineRule="auto"/>
        <w:rPr>
          <w:rFonts w:ascii="Inter" w:cs="Inter" w:eastAsia="Inter" w:hAnsi="Inter"/>
        </w:rPr>
      </w:pPr>
      <w:r w:rsidDel="00000000" w:rsidR="00000000" w:rsidRPr="00000000">
        <w:rPr>
          <w:rFonts w:ascii="Inter" w:cs="Inter" w:eastAsia="Inter" w:hAnsi="Inter"/>
          <w:rtl w:val="0"/>
        </w:rPr>
        <w:t xml:space="preserve">NEAR has gained about 80% in a week and is trading between $4.10 and $4.30 as cross-chain activity increases. The rally has been linked to NEAR Intents, which lets users move across networks and swap into assets such as Zcash. The token has also broken above a descending trendline that had limited its price for months.</w:t>
      </w:r>
    </w:p>
    <w:p w:rsidR="00000000" w:rsidDel="00000000" w:rsidP="00000000" w:rsidRDefault="00000000" w:rsidRPr="00000000" w14:paraId="00000005">
      <w:pPr>
        <w:spacing w:after="200" w:lineRule="auto"/>
        <w:rPr>
          <w:rFonts w:ascii="Inter" w:cs="Inter" w:eastAsia="Inter" w:hAnsi="Inter"/>
        </w:rPr>
      </w:pPr>
      <w:r w:rsidDel="00000000" w:rsidR="00000000" w:rsidRPr="00000000">
        <w:rPr>
          <w:rFonts w:ascii="Inter" w:cs="Inter" w:eastAsia="Inter" w:hAnsi="Inter"/>
          <w:rtl w:val="0"/>
        </w:rPr>
        <w:t xml:space="preserve">This makes NEAR one of the market’s strongest recent Layer-1 stories. If the wider trend holds, some models point to $5.30 to $6.00. The</w:t>
      </w:r>
      <w:hyperlink r:id="rId7">
        <w:r w:rsidDel="00000000" w:rsidR="00000000" w:rsidRPr="00000000">
          <w:rPr>
            <w:rFonts w:ascii="Inter" w:cs="Inter" w:eastAsia="Inter" w:hAnsi="Inter"/>
            <w:color w:val="1155cc"/>
            <w:u w:val="single"/>
            <w:rtl w:val="0"/>
          </w:rPr>
          <w:t xml:space="preserve"> MemeToro presale</w:t>
        </w:r>
      </w:hyperlink>
      <w:r w:rsidDel="00000000" w:rsidR="00000000" w:rsidRPr="00000000">
        <w:rPr>
          <w:rFonts w:ascii="Inter" w:cs="Inter" w:eastAsia="Inter" w:hAnsi="Inter"/>
          <w:rtl w:val="0"/>
        </w:rPr>
        <w:t xml:space="preserve"> has a different type of narrative. It is building an AI-guided fair-launch platform for BNB Chain memecoins. </w:t>
      </w:r>
    </w:p>
    <w:p w:rsidR="00000000" w:rsidDel="00000000" w:rsidP="00000000" w:rsidRDefault="00000000" w:rsidRPr="00000000" w14:paraId="00000006">
      <w:pPr>
        <w:spacing w:after="200" w:lineRule="auto"/>
        <w:rPr>
          <w:rFonts w:ascii="Inter" w:cs="Inter" w:eastAsia="Inter" w:hAnsi="Inter"/>
        </w:rPr>
      </w:pPr>
      <w:r w:rsidDel="00000000" w:rsidR="00000000" w:rsidRPr="00000000">
        <w:rPr>
          <w:rFonts w:ascii="Inter" w:cs="Inter" w:eastAsia="Inter" w:hAnsi="Inter"/>
          <w:rtl w:val="0"/>
        </w:rPr>
        <w:t xml:space="preserve">NEAR is being judged by live network activity. MemeToro is being judged by its public code, planned utility, and ability to build a transparent creator platform.</w:t>
      </w:r>
    </w:p>
    <w:p w:rsidR="00000000" w:rsidDel="00000000" w:rsidP="00000000" w:rsidRDefault="00000000" w:rsidRPr="00000000" w14:paraId="00000007">
      <w:pPr>
        <w:pStyle w:val="Heading2"/>
        <w:spacing w:after="200" w:lineRule="auto"/>
        <w:rPr>
          <w:rFonts w:ascii="Inter" w:cs="Inter" w:eastAsia="Inter" w:hAnsi="Inter"/>
        </w:rPr>
      </w:pPr>
      <w:bookmarkStart w:colFirst="0" w:colLast="0" w:name="_ub4jf9c86ohv" w:id="1"/>
      <w:bookmarkEnd w:id="1"/>
      <w:r w:rsidDel="00000000" w:rsidR="00000000" w:rsidRPr="00000000">
        <w:rPr>
          <w:rFonts w:ascii="Inter" w:cs="Inter" w:eastAsia="Inter" w:hAnsi="Inter"/>
          <w:rtl w:val="0"/>
        </w:rPr>
        <w:t xml:space="preserve">What MemeToro’s Transparent Launchpad Is Designed to Offer</w:t>
      </w:r>
    </w:p>
    <w:p w:rsidR="00000000" w:rsidDel="00000000" w:rsidP="00000000" w:rsidRDefault="00000000" w:rsidRPr="00000000" w14:paraId="00000008">
      <w:pPr>
        <w:spacing w:after="200" w:lineRule="auto"/>
        <w:rPr>
          <w:rFonts w:ascii="Inter" w:cs="Inter" w:eastAsia="Inter" w:hAnsi="Inter"/>
        </w:rPr>
      </w:pPr>
      <w:hyperlink r:id="rId8">
        <w:r w:rsidDel="00000000" w:rsidR="00000000" w:rsidRPr="00000000">
          <w:rPr>
            <w:rFonts w:ascii="Inter" w:cs="Inter" w:eastAsia="Inter" w:hAnsi="Inter"/>
            <w:color w:val="1155cc"/>
            <w:u w:val="single"/>
            <w:rtl w:val="0"/>
          </w:rPr>
          <w:t xml:space="preserve">MemeToro</w:t>
        </w:r>
      </w:hyperlink>
      <w:r w:rsidDel="00000000" w:rsidR="00000000" w:rsidRPr="00000000">
        <w:rPr>
          <w:rFonts w:ascii="Inter" w:cs="Inter" w:eastAsia="Inter" w:hAnsi="Inter"/>
          <w:rtl w:val="0"/>
        </w:rPr>
        <w:t xml:space="preserve"> is developing a BNB Chain platform for creating, discovering, and trading memecoins. Its AI agent is intended to help creators choose distribution rules, funding mechanics, and launch settings. These settings can then connect to a public fair-launch contract structure.</w:t>
      </w:r>
    </w:p>
    <w:p w:rsidR="00000000" w:rsidDel="00000000" w:rsidP="00000000" w:rsidRDefault="00000000" w:rsidRPr="00000000" w14:paraId="00000009">
      <w:pPr>
        <w:spacing w:after="200" w:lineRule="auto"/>
        <w:rPr>
          <w:rFonts w:ascii="Inter" w:cs="Inter" w:eastAsia="Inter" w:hAnsi="Inter"/>
        </w:rPr>
      </w:pPr>
      <w:r w:rsidDel="00000000" w:rsidR="00000000" w:rsidRPr="00000000">
        <w:rPr>
          <w:rFonts w:ascii="Inter" w:cs="Inter" w:eastAsia="Inter" w:hAnsi="Inter"/>
          <w:rtl w:val="0"/>
        </w:rPr>
        <w:t xml:space="preserve">The project’s stated goal is not just faster token creation. It is to make important rules visible before a launch is funded. The public code release includes 1,373 Solidity lines across 17 files, including a FairLaunchEscrow contract, tests, interfaces, and documentation.</w:t>
      </w:r>
    </w:p>
    <w:p w:rsidR="00000000" w:rsidDel="00000000" w:rsidP="00000000" w:rsidRDefault="00000000" w:rsidRPr="00000000" w14:paraId="0000000A">
      <w:pPr>
        <w:spacing w:after="200" w:lineRule="auto"/>
        <w:rPr>
          <w:rFonts w:ascii="Inter" w:cs="Inter" w:eastAsia="Inter" w:hAnsi="Inter"/>
        </w:rPr>
      </w:pPr>
      <w:r w:rsidDel="00000000" w:rsidR="00000000" w:rsidRPr="00000000">
        <w:rPr>
          <w:rFonts w:ascii="Inter" w:cs="Inter" w:eastAsia="Inter" w:hAnsi="Inter"/>
          <w:rtl w:val="0"/>
        </w:rPr>
        <w:t xml:space="preserve">The fair-launch design is intended to provide:</w:t>
      </w:r>
    </w:p>
    <w:p w:rsidR="00000000" w:rsidDel="00000000" w:rsidP="00000000" w:rsidRDefault="00000000" w:rsidRPr="00000000" w14:paraId="0000000B">
      <w:pPr>
        <w:numPr>
          <w:ilvl w:val="0"/>
          <w:numId w:val="2"/>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locked settings at creation</w:t>
      </w:r>
    </w:p>
    <w:p w:rsidR="00000000" w:rsidDel="00000000" w:rsidP="00000000" w:rsidRDefault="00000000" w:rsidRPr="00000000" w14:paraId="0000000C">
      <w:pPr>
        <w:numPr>
          <w:ilvl w:val="0"/>
          <w:numId w:val="2"/>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no insider allocation in the stated split</w:t>
      </w:r>
    </w:p>
    <w:p w:rsidR="00000000" w:rsidDel="00000000" w:rsidP="00000000" w:rsidRDefault="00000000" w:rsidRPr="00000000" w14:paraId="0000000D">
      <w:pPr>
        <w:numPr>
          <w:ilvl w:val="0"/>
          <w:numId w:val="2"/>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refund or planned liquidity paths</w:t>
      </w:r>
    </w:p>
    <w:p w:rsidR="00000000" w:rsidDel="00000000" w:rsidP="00000000" w:rsidRDefault="00000000" w:rsidRPr="00000000" w14:paraId="0000000E">
      <w:pPr>
        <w:numPr>
          <w:ilvl w:val="0"/>
          <w:numId w:val="2"/>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public claim and finalization functions</w:t>
      </w:r>
    </w:p>
    <w:p w:rsidR="00000000" w:rsidDel="00000000" w:rsidP="00000000" w:rsidRDefault="00000000" w:rsidRPr="00000000" w14:paraId="0000000F">
      <w:pPr>
        <w:spacing w:after="200" w:lineRule="auto"/>
        <w:rPr>
          <w:rFonts w:ascii="Inter" w:cs="Inter" w:eastAsia="Inter" w:hAnsi="Inter"/>
        </w:rPr>
      </w:pPr>
      <w:r w:rsidDel="00000000" w:rsidR="00000000" w:rsidRPr="00000000">
        <w:rPr>
          <w:rFonts w:ascii="Inter" w:cs="Inter" w:eastAsia="Inter" w:hAnsi="Inter"/>
          <w:rtl w:val="0"/>
        </w:rPr>
        <w:t xml:space="preserve">This could help buyers research new tokens more carefully. It cannot remove the risk of low liquidity or falling demand. The full AI launchpad, trading features, and contract deployment are still planned, so the MemeToro presale remains an early-stage, high-risk opportunity.</w:t>
      </w:r>
    </w:p>
    <w:p w:rsidR="00000000" w:rsidDel="00000000" w:rsidP="00000000" w:rsidRDefault="00000000" w:rsidRPr="00000000" w14:paraId="00000010">
      <w:pPr>
        <w:pStyle w:val="Heading2"/>
        <w:spacing w:after="200" w:lineRule="auto"/>
        <w:rPr>
          <w:rFonts w:ascii="Inter" w:cs="Inter" w:eastAsia="Inter" w:hAnsi="Inter"/>
        </w:rPr>
      </w:pPr>
      <w:bookmarkStart w:colFirst="0" w:colLast="0" w:name="_uc3jwm1cow73" w:id="2"/>
      <w:bookmarkEnd w:id="2"/>
      <w:r w:rsidDel="00000000" w:rsidR="00000000" w:rsidRPr="00000000">
        <w:rPr>
          <w:rFonts w:ascii="Inter" w:cs="Inter" w:eastAsia="Inter" w:hAnsi="Inter"/>
          <w:rtl w:val="0"/>
        </w:rPr>
        <w:t xml:space="preserve">NEAR’s Intents Activity Is Driving the Current Rally</w:t>
      </w:r>
    </w:p>
    <w:p w:rsidR="00000000" w:rsidDel="00000000" w:rsidP="00000000" w:rsidRDefault="00000000" w:rsidRPr="00000000" w14:paraId="00000011">
      <w:pPr>
        <w:spacing w:after="200" w:lineRule="auto"/>
        <w:rPr>
          <w:rFonts w:ascii="Inter" w:cs="Inter" w:eastAsia="Inter" w:hAnsi="Inter"/>
        </w:rPr>
      </w:pPr>
      <w:r w:rsidDel="00000000" w:rsidR="00000000" w:rsidRPr="00000000">
        <w:rPr>
          <w:rFonts w:ascii="Inter" w:cs="Inter" w:eastAsia="Inter" w:hAnsi="Inter"/>
          <w:rtl w:val="0"/>
        </w:rPr>
        <w:t xml:space="preserve">NEAR is trading around $4.10 to $4.30 after a sharp rise in ecosystem activity. The main driver is NEAR Intents, a cross-network infrastructure layer that helps users make seamless swaps across chains. Its growing use for Zcash-related activity has increased attention on NEAR’s role in privacy-focused liquidity flows.</w:t>
      </w:r>
    </w:p>
    <w:p w:rsidR="00000000" w:rsidDel="00000000" w:rsidP="00000000" w:rsidRDefault="00000000" w:rsidRPr="00000000" w14:paraId="00000012">
      <w:pPr>
        <w:spacing w:after="200" w:lineRule="auto"/>
        <w:rPr>
          <w:rFonts w:ascii="Inter" w:cs="Inter" w:eastAsia="Inter" w:hAnsi="Inter"/>
        </w:rPr>
      </w:pPr>
      <w:r w:rsidDel="00000000" w:rsidR="00000000" w:rsidRPr="00000000">
        <w:rPr>
          <w:rFonts w:ascii="Inter" w:cs="Inter" w:eastAsia="Inter" w:hAnsi="Inter"/>
          <w:rtl w:val="0"/>
        </w:rPr>
        <w:t xml:space="preserve">The token has also broken above a long-running descending trendline. This is important because the trendline had capped NEAR’s upside for months. Its RSI is still in a neutral-to-bullish zone, which suggests there may be room for more movement before the market becomes deeply overbought.</w:t>
      </w:r>
    </w:p>
    <w:p w:rsidR="00000000" w:rsidDel="00000000" w:rsidP="00000000" w:rsidRDefault="00000000" w:rsidRPr="00000000" w14:paraId="00000013">
      <w:pPr>
        <w:spacing w:after="200" w:lineRule="auto"/>
        <w:rPr>
          <w:rFonts w:ascii="Inter" w:cs="Inter" w:eastAsia="Inter" w:hAnsi="Inter"/>
        </w:rPr>
      </w:pPr>
      <w:r w:rsidDel="00000000" w:rsidR="00000000" w:rsidRPr="00000000">
        <w:rPr>
          <w:rFonts w:ascii="Inter" w:cs="Inter" w:eastAsia="Inter" w:hAnsi="Inter"/>
          <w:rtl w:val="0"/>
        </w:rPr>
        <w:t xml:space="preserve">Short-term models keep the $4.00 to $4.30 zone in focus through the end of September. If broader Layer-1 activity expands, the technical recovery model points to $5.30 to $6.00.</w:t>
      </w:r>
    </w:p>
    <w:p w:rsidR="00000000" w:rsidDel="00000000" w:rsidP="00000000" w:rsidRDefault="00000000" w:rsidRPr="00000000" w14:paraId="00000014">
      <w:pPr>
        <w:spacing w:after="200" w:lineRule="auto"/>
        <w:rPr>
          <w:rFonts w:ascii="Inter" w:cs="Inter" w:eastAsia="Inter" w:hAnsi="Inter"/>
        </w:rPr>
      </w:pPr>
      <w:r w:rsidDel="00000000" w:rsidR="00000000" w:rsidRPr="00000000">
        <w:rPr>
          <w:rFonts w:ascii="Inter" w:cs="Inter" w:eastAsia="Inter" w:hAnsi="Inter"/>
          <w:rtl w:val="0"/>
        </w:rPr>
        <w:t xml:space="preserve">These figures are projections, not certainties. NEAR may pull back if trading volume slows or broader market conditions weaken. Still, its rally is based on live network activity, which gives it a different foundation from an early presale token such as $MT.</w:t>
      </w:r>
    </w:p>
    <w:p w:rsidR="00000000" w:rsidDel="00000000" w:rsidP="00000000" w:rsidRDefault="00000000" w:rsidRPr="00000000" w14:paraId="00000015">
      <w:pPr>
        <w:pStyle w:val="Heading2"/>
        <w:spacing w:after="200" w:lineRule="auto"/>
        <w:rPr>
          <w:rFonts w:ascii="Inter" w:cs="Inter" w:eastAsia="Inter" w:hAnsi="Inter"/>
        </w:rPr>
      </w:pPr>
      <w:bookmarkStart w:colFirst="0" w:colLast="0" w:name="_2bs1snrayq03" w:id="3"/>
      <w:bookmarkEnd w:id="3"/>
      <w:r w:rsidDel="00000000" w:rsidR="00000000" w:rsidRPr="00000000">
        <w:rPr>
          <w:rFonts w:ascii="Inter" w:cs="Inter" w:eastAsia="Inter" w:hAnsi="Inter"/>
          <w:rtl w:val="0"/>
        </w:rPr>
        <w:t xml:space="preserve">How $MT Could Build Demand Through Platform Use</w:t>
      </w:r>
    </w:p>
    <w:p w:rsidR="00000000" w:rsidDel="00000000" w:rsidP="00000000" w:rsidRDefault="00000000" w:rsidRPr="00000000" w14:paraId="00000016">
      <w:pPr>
        <w:spacing w:after="200" w:lineRule="auto"/>
        <w:rPr>
          <w:rFonts w:ascii="Inter" w:cs="Inter" w:eastAsia="Inter" w:hAnsi="Inter"/>
        </w:rPr>
      </w:pPr>
      <w:r w:rsidDel="00000000" w:rsidR="00000000" w:rsidRPr="00000000">
        <w:rPr>
          <w:rFonts w:ascii="Inter" w:cs="Inter" w:eastAsia="Inter" w:hAnsi="Inter"/>
          <w:rtl w:val="0"/>
        </w:rPr>
        <w:t xml:space="preserve">$MT is designed to support a broader platform rather than only a presale event. It is planned for premium access, launch funding, transactions, staking, rewards, and ecosystem participation. MemeToro also lists future</w:t>
      </w:r>
      <w:hyperlink r:id="rId9">
        <w:r w:rsidDel="00000000" w:rsidR="00000000" w:rsidRPr="00000000">
          <w:rPr>
            <w:rFonts w:ascii="Inter" w:cs="Inter" w:eastAsia="Inter" w:hAnsi="Inter"/>
            <w:color w:val="1155cc"/>
            <w:u w:val="single"/>
            <w:rtl w:val="0"/>
          </w:rPr>
          <w:t xml:space="preserve"> memecoin trading</w:t>
        </w:r>
      </w:hyperlink>
      <w:r w:rsidDel="00000000" w:rsidR="00000000" w:rsidRPr="00000000">
        <w:rPr>
          <w:rFonts w:ascii="Inter" w:cs="Inter" w:eastAsia="Inter" w:hAnsi="Inter"/>
          <w:rtl w:val="0"/>
        </w:rPr>
        <w:t xml:space="preserve">, prediction markets, and news features.</w:t>
      </w:r>
    </w:p>
    <w:p w:rsidR="00000000" w:rsidDel="00000000" w:rsidP="00000000" w:rsidRDefault="00000000" w:rsidRPr="00000000" w14:paraId="00000017">
      <w:pPr>
        <w:spacing w:after="200" w:lineRule="auto"/>
        <w:rPr>
          <w:rFonts w:ascii="Inter" w:cs="Inter" w:eastAsia="Inter" w:hAnsi="Inter"/>
        </w:rPr>
      </w:pPr>
      <w:hyperlink r:id="rId10">
        <w:r w:rsidDel="00000000" w:rsidR="00000000" w:rsidRPr="00000000">
          <w:rPr>
            <w:rFonts w:ascii="Inter" w:cs="Inter" w:eastAsia="Inter" w:hAnsi="Inter"/>
            <w:color w:val="1155cc"/>
            <w:u w:val="single"/>
          </w:rPr>
          <w:drawing>
            <wp:inline distB="114300" distT="114300" distL="114300" distR="114300">
              <wp:extent cx="5943600" cy="1079500"/>
              <wp:effectExtent b="0" l="0" r="0" t="0"/>
              <wp:docPr id="1" name="image2.png"/>
              <a:graphic>
                <a:graphicData uri="http://schemas.openxmlformats.org/drawingml/2006/picture">
                  <pic:pic>
                    <pic:nvPicPr>
                      <pic:cNvPr id="0" name="image2.png"/>
                      <pic:cNvPicPr preferRelativeResize="0"/>
                    </pic:nvPicPr>
                    <pic:blipFill>
                      <a:blip r:embed="rId11"/>
                      <a:srcRect b="9562" l="0" r="0" t="0"/>
                      <a:stretch>
                        <a:fillRect/>
                      </a:stretch>
                    </pic:blipFill>
                    <pic:spPr>
                      <a:xfrm>
                        <a:off x="0" y="0"/>
                        <a:ext cx="5943600" cy="1079500"/>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18">
      <w:pPr>
        <w:spacing w:after="200" w:lineRule="auto"/>
        <w:rPr>
          <w:rFonts w:ascii="Inter" w:cs="Inter" w:eastAsia="Inter" w:hAnsi="Inter"/>
        </w:rPr>
      </w:pPr>
      <w:r w:rsidDel="00000000" w:rsidR="00000000" w:rsidRPr="00000000">
        <w:rPr>
          <w:rFonts w:ascii="Inter" w:cs="Inter" w:eastAsia="Inter" w:hAnsi="Inter"/>
          <w:rtl w:val="0"/>
        </w:rPr>
        <w:t xml:space="preserve">The AI agent may help new creators prepare token launches without writing every setting themselves. The smart contract layer is then intended to keep those core rules in place. In theory, this can give creators more support and give traders clearer launch information.</w:t>
      </w:r>
    </w:p>
    <w:p w:rsidR="00000000" w:rsidDel="00000000" w:rsidP="00000000" w:rsidRDefault="00000000" w:rsidRPr="00000000" w14:paraId="00000019">
      <w:pPr>
        <w:spacing w:after="200" w:lineRule="auto"/>
        <w:rPr>
          <w:rFonts w:ascii="Inter" w:cs="Inter" w:eastAsia="Inter" w:hAnsi="Inter"/>
        </w:rPr>
      </w:pPr>
      <w:r w:rsidDel="00000000" w:rsidR="00000000" w:rsidRPr="00000000">
        <w:rPr>
          <w:rFonts w:ascii="Inter" w:cs="Inter" w:eastAsia="Inter" w:hAnsi="Inter"/>
          <w:rtl w:val="0"/>
        </w:rPr>
        <w:t xml:space="preserve">The intended demand cycle is simple:</w:t>
      </w:r>
    </w:p>
    <w:p w:rsidR="00000000" w:rsidDel="00000000" w:rsidP="00000000" w:rsidRDefault="00000000" w:rsidRPr="00000000" w14:paraId="0000001A">
      <w:pPr>
        <w:numPr>
          <w:ilvl w:val="0"/>
          <w:numId w:val="3"/>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creators use AI-guided launch tools</w:t>
      </w:r>
    </w:p>
    <w:p w:rsidR="00000000" w:rsidDel="00000000" w:rsidP="00000000" w:rsidRDefault="00000000" w:rsidRPr="00000000" w14:paraId="0000001B">
      <w:pPr>
        <w:numPr>
          <w:ilvl w:val="0"/>
          <w:numId w:val="3"/>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contracts apply transparent settings</w:t>
      </w:r>
    </w:p>
    <w:p w:rsidR="00000000" w:rsidDel="00000000" w:rsidP="00000000" w:rsidRDefault="00000000" w:rsidRPr="00000000" w14:paraId="0000001C">
      <w:pPr>
        <w:numPr>
          <w:ilvl w:val="0"/>
          <w:numId w:val="3"/>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traders discover future memecoins</w:t>
      </w:r>
    </w:p>
    <w:p w:rsidR="00000000" w:rsidDel="00000000" w:rsidP="00000000" w:rsidRDefault="00000000" w:rsidRPr="00000000" w14:paraId="0000001D">
      <w:pPr>
        <w:numPr>
          <w:ilvl w:val="0"/>
          <w:numId w:val="3"/>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$MT supports access and activity</w:t>
      </w:r>
    </w:p>
    <w:p w:rsidR="00000000" w:rsidDel="00000000" w:rsidP="00000000" w:rsidRDefault="00000000" w:rsidRPr="00000000" w14:paraId="0000001E">
      <w:pPr>
        <w:spacing w:after="200" w:lineRule="auto"/>
        <w:rPr>
          <w:rFonts w:ascii="Inter" w:cs="Inter" w:eastAsia="Inter" w:hAnsi="Inter"/>
        </w:rPr>
      </w:pPr>
      <w:r w:rsidDel="00000000" w:rsidR="00000000" w:rsidRPr="00000000">
        <w:rPr>
          <w:rFonts w:ascii="Inter" w:cs="Inter" w:eastAsia="Inter" w:hAnsi="Inter"/>
          <w:rtl w:val="0"/>
        </w:rPr>
        <w:t xml:space="preserve">This is the bullish story for the </w:t>
      </w:r>
      <w:hyperlink r:id="rId12">
        <w:r w:rsidDel="00000000" w:rsidR="00000000" w:rsidRPr="00000000">
          <w:rPr>
            <w:rFonts w:ascii="Inter" w:cs="Inter" w:eastAsia="Inter" w:hAnsi="Inter"/>
            <w:color w:val="1155cc"/>
            <w:u w:val="single"/>
            <w:rtl w:val="0"/>
          </w:rPr>
          <w:t xml:space="preserve">MemeToro presale</w:t>
        </w:r>
      </w:hyperlink>
      <w:r w:rsidDel="00000000" w:rsidR="00000000" w:rsidRPr="00000000">
        <w:rPr>
          <w:rFonts w:ascii="Inter" w:cs="Inter" w:eastAsia="Inter" w:hAnsi="Inter"/>
          <w:rtl w:val="0"/>
        </w:rPr>
        <w:t xml:space="preserve">. The risk is that the platform must be delivered and adopted before this activity can create real token demand. Open code is a useful start, but it is not the same as a live user base.</w:t>
      </w:r>
    </w:p>
    <w:p w:rsidR="00000000" w:rsidDel="00000000" w:rsidP="00000000" w:rsidRDefault="00000000" w:rsidRPr="00000000" w14:paraId="0000001F">
      <w:pPr>
        <w:pStyle w:val="Heading2"/>
        <w:spacing w:after="200" w:lineRule="auto"/>
        <w:rPr>
          <w:rFonts w:ascii="Inter" w:cs="Inter" w:eastAsia="Inter" w:hAnsi="Inter"/>
        </w:rPr>
      </w:pPr>
      <w:bookmarkStart w:colFirst="0" w:colLast="0" w:name="_q4ets3r69gyr" w:id="4"/>
      <w:bookmarkEnd w:id="4"/>
      <w:r w:rsidDel="00000000" w:rsidR="00000000" w:rsidRPr="00000000">
        <w:rPr>
          <w:rFonts w:ascii="Inter" w:cs="Inter" w:eastAsia="Inter" w:hAnsi="Inter"/>
          <w:rtl w:val="0"/>
        </w:rPr>
        <w:t xml:space="preserve">Getting Started With Your $MT Token Purchase</w:t>
      </w:r>
    </w:p>
    <w:p w:rsidR="00000000" w:rsidDel="00000000" w:rsidP="00000000" w:rsidRDefault="00000000" w:rsidRPr="00000000" w14:paraId="00000020">
      <w:pPr>
        <w:spacing w:after="200" w:lineRule="auto"/>
        <w:rPr>
          <w:rFonts w:ascii="Inter" w:cs="Inter" w:eastAsia="Inter" w:hAnsi="Inter"/>
        </w:rPr>
      </w:pPr>
      <w:r w:rsidDel="00000000" w:rsidR="00000000" w:rsidRPr="00000000">
        <w:rPr>
          <w:rFonts w:ascii="Inter" w:cs="Inter" w:eastAsia="Inter" w:hAnsi="Inter"/>
          <w:rtl w:val="0"/>
        </w:rPr>
        <w:t xml:space="preserve">Buying into the MemeToro presale only takes a few minutes, and every step is verified:</w:t>
      </w:r>
    </w:p>
    <w:p w:rsidR="00000000" w:rsidDel="00000000" w:rsidP="00000000" w:rsidRDefault="00000000" w:rsidRPr="00000000" w14:paraId="00000021">
      <w:pPr>
        <w:numPr>
          <w:ilvl w:val="0"/>
          <w:numId w:val="1"/>
        </w:numPr>
        <w:spacing w:after="200" w:lineRule="auto"/>
        <w:ind w:left="720" w:hanging="360"/>
        <w:rPr>
          <w:rFonts w:ascii="Inter" w:cs="Inter" w:eastAsia="Inter" w:hAnsi="Inter"/>
        </w:rPr>
      </w:pPr>
      <w:hyperlink r:id="rId13">
        <w:r w:rsidDel="00000000" w:rsidR="00000000" w:rsidRPr="00000000">
          <w:rPr>
            <w:rFonts w:ascii="Inter" w:cs="Inter" w:eastAsia="Inter" w:hAnsi="Inter"/>
            <w:color w:val="1155cc"/>
            <w:u w:val="single"/>
            <w:rtl w:val="0"/>
          </w:rPr>
          <w:t xml:space="preserve">Open the Presale Page</w:t>
        </w:r>
      </w:hyperlink>
      <w:r w:rsidDel="00000000" w:rsidR="00000000" w:rsidRPr="00000000">
        <w:rPr>
          <w:rFonts w:ascii="Inter" w:cs="Inter" w:eastAsia="Inter" w:hAnsi="Inter"/>
          <w:rtl w:val="0"/>
        </w:rPr>
        <w:t xml:space="preserve">: Go to the official MemeToro website and find the live presale link.</w:t>
      </w:r>
    </w:p>
    <w:p w:rsidR="00000000" w:rsidDel="00000000" w:rsidP="00000000" w:rsidRDefault="00000000" w:rsidRPr="00000000" w14:paraId="00000022">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Set Up Your Wallet: Connect a wallet that works with BNB Chain.</w:t>
      </w:r>
    </w:p>
    <w:p w:rsidR="00000000" w:rsidDel="00000000" w:rsidP="00000000" w:rsidRDefault="00000000" w:rsidRPr="00000000" w14:paraId="00000023">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Choose How to Pay: Use BNB, ETH, USDT, USDC, or a bank card.</w:t>
      </w:r>
    </w:p>
    <w:p w:rsidR="00000000" w:rsidDel="00000000" w:rsidP="00000000" w:rsidRDefault="00000000" w:rsidRPr="00000000" w14:paraId="00000024">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Lock In Your Tokens: Confirm the transaction. Your $MT balance updates right away.</w:t>
      </w:r>
    </w:p>
    <w:p w:rsidR="00000000" w:rsidDel="00000000" w:rsidP="00000000" w:rsidRDefault="00000000" w:rsidRPr="00000000" w14:paraId="00000025">
      <w:pPr>
        <w:spacing w:after="200" w:lineRule="auto"/>
        <w:rPr>
          <w:rFonts w:ascii="Inter" w:cs="Inter" w:eastAsia="Inter" w:hAnsi="Inter"/>
        </w:rPr>
      </w:pPr>
      <w:r w:rsidDel="00000000" w:rsidR="00000000" w:rsidRPr="00000000">
        <w:rPr>
          <w:rFonts w:ascii="Inter" w:cs="Inter" w:eastAsia="Inter" w:hAnsi="Inter"/>
          <w:rtl w:val="0"/>
        </w:rPr>
        <w:t xml:space="preserve">$MT does more than mark your spot in the sale. It unlocks platform access, handles transactions across the ecosystem, and feeds staking pools built for holders who stick around.</w:t>
      </w:r>
    </w:p>
    <w:p w:rsidR="00000000" w:rsidDel="00000000" w:rsidP="00000000" w:rsidRDefault="00000000" w:rsidRPr="00000000" w14:paraId="00000026">
      <w:pPr>
        <w:pStyle w:val="Heading2"/>
        <w:spacing w:after="200" w:lineRule="auto"/>
        <w:rPr>
          <w:rFonts w:ascii="Inter" w:cs="Inter" w:eastAsia="Inter" w:hAnsi="Inter"/>
        </w:rPr>
      </w:pPr>
      <w:bookmarkStart w:colFirst="0" w:colLast="0" w:name="_y42f41notrfd" w:id="5"/>
      <w:bookmarkEnd w:id="5"/>
      <w:r w:rsidDel="00000000" w:rsidR="00000000" w:rsidRPr="00000000">
        <w:rPr>
          <w:rFonts w:ascii="Inter" w:cs="Inter" w:eastAsia="Inter" w:hAnsi="Inter"/>
          <w:rtl w:val="0"/>
        </w:rPr>
        <w:t xml:space="preserve">FAQs</w:t>
      </w:r>
    </w:p>
    <w:p w:rsidR="00000000" w:rsidDel="00000000" w:rsidP="00000000" w:rsidRDefault="00000000" w:rsidRPr="00000000" w14:paraId="00000027">
      <w:pPr>
        <w:pStyle w:val="Heading3"/>
        <w:spacing w:after="200" w:lineRule="auto"/>
        <w:rPr>
          <w:rFonts w:ascii="Inter" w:cs="Inter" w:eastAsia="Inter" w:hAnsi="Inter"/>
        </w:rPr>
      </w:pPr>
      <w:bookmarkStart w:colFirst="0" w:colLast="0" w:name="_vod0thf31zic" w:id="6"/>
      <w:bookmarkEnd w:id="6"/>
      <w:r w:rsidDel="00000000" w:rsidR="00000000" w:rsidRPr="00000000">
        <w:rPr>
          <w:rFonts w:ascii="Inter" w:cs="Inter" w:eastAsia="Inter" w:hAnsi="Inter"/>
          <w:rtl w:val="0"/>
        </w:rPr>
        <w:t xml:space="preserve">Why has NEAR risen so quickly?</w:t>
      </w:r>
    </w:p>
    <w:p w:rsidR="00000000" w:rsidDel="00000000" w:rsidP="00000000" w:rsidRDefault="00000000" w:rsidRPr="00000000" w14:paraId="00000028">
      <w:pPr>
        <w:spacing w:after="200" w:lineRule="auto"/>
        <w:rPr>
          <w:rFonts w:ascii="Inter" w:cs="Inter" w:eastAsia="Inter" w:hAnsi="Inter"/>
        </w:rPr>
      </w:pPr>
      <w:r w:rsidDel="00000000" w:rsidR="00000000" w:rsidRPr="00000000">
        <w:rPr>
          <w:rFonts w:ascii="Inter" w:cs="Inter" w:eastAsia="Inter" w:hAnsi="Inter"/>
          <w:rtl w:val="0"/>
        </w:rPr>
        <w:t xml:space="preserve">NEAR’s rally has been linked to growing cross-chain activity through NEAR Intents and a break above a long-term descending trendline.</w:t>
      </w:r>
    </w:p>
    <w:p w:rsidR="00000000" w:rsidDel="00000000" w:rsidP="00000000" w:rsidRDefault="00000000" w:rsidRPr="00000000" w14:paraId="00000029">
      <w:pPr>
        <w:pStyle w:val="Heading3"/>
        <w:spacing w:after="200" w:lineRule="auto"/>
        <w:rPr>
          <w:rFonts w:ascii="Inter" w:cs="Inter" w:eastAsia="Inter" w:hAnsi="Inter"/>
        </w:rPr>
      </w:pPr>
      <w:bookmarkStart w:colFirst="0" w:colLast="0" w:name="_2maakzd9d3b0" w:id="7"/>
      <w:bookmarkEnd w:id="7"/>
      <w:r w:rsidDel="00000000" w:rsidR="00000000" w:rsidRPr="00000000">
        <w:rPr>
          <w:rFonts w:ascii="Inter" w:cs="Inter" w:eastAsia="Inter" w:hAnsi="Inter"/>
          <w:rtl w:val="0"/>
        </w:rPr>
        <w:t xml:space="preserve">Is MemeToro’s AI launchpad live?</w:t>
      </w:r>
    </w:p>
    <w:p w:rsidR="00000000" w:rsidDel="00000000" w:rsidP="00000000" w:rsidRDefault="00000000" w:rsidRPr="00000000" w14:paraId="0000002A">
      <w:pPr>
        <w:spacing w:after="200" w:lineRule="auto"/>
        <w:rPr>
          <w:rFonts w:ascii="Inter" w:cs="Inter" w:eastAsia="Inter" w:hAnsi="Inter"/>
        </w:rPr>
      </w:pPr>
      <w:r w:rsidDel="00000000" w:rsidR="00000000" w:rsidRPr="00000000">
        <w:rPr>
          <w:rFonts w:ascii="Inter" w:cs="Inter" w:eastAsia="Inter" w:hAnsi="Inter"/>
          <w:rtl w:val="0"/>
        </w:rPr>
        <w:t xml:space="preserve">No. The public code is available, but the full AI launchpad, trading features, deployment, and independent security review remain ahead.</w:t>
      </w:r>
    </w:p>
    <w:p w:rsidR="00000000" w:rsidDel="00000000" w:rsidP="00000000" w:rsidRDefault="00000000" w:rsidRPr="00000000" w14:paraId="0000002B">
      <w:pPr>
        <w:pStyle w:val="Heading3"/>
        <w:spacing w:after="200" w:lineRule="auto"/>
        <w:rPr>
          <w:rFonts w:ascii="Inter" w:cs="Inter" w:eastAsia="Inter" w:hAnsi="Inter"/>
        </w:rPr>
      </w:pPr>
      <w:bookmarkStart w:colFirst="0" w:colLast="0" w:name="_6h10wz293p3e" w:id="8"/>
      <w:bookmarkEnd w:id="8"/>
      <w:r w:rsidDel="00000000" w:rsidR="00000000" w:rsidRPr="00000000">
        <w:rPr>
          <w:rFonts w:ascii="Inter" w:cs="Inter" w:eastAsia="Inter" w:hAnsi="Inter"/>
          <w:rtl w:val="0"/>
        </w:rPr>
        <w:t xml:space="preserve">What is the current $MT presale price?</w:t>
      </w:r>
    </w:p>
    <w:p w:rsidR="00000000" w:rsidDel="00000000" w:rsidP="00000000" w:rsidRDefault="00000000" w:rsidRPr="00000000" w14:paraId="0000002C">
      <w:pPr>
        <w:spacing w:after="200" w:lineRule="auto"/>
        <w:rPr>
          <w:rFonts w:ascii="Inter" w:cs="Inter" w:eastAsia="Inter" w:hAnsi="Inter"/>
        </w:rPr>
      </w:pPr>
      <w:r w:rsidDel="00000000" w:rsidR="00000000" w:rsidRPr="00000000">
        <w:rPr>
          <w:rFonts w:ascii="Inter" w:cs="Inter" w:eastAsia="Inter" w:hAnsi="Inter"/>
          <w:rtl w:val="0"/>
        </w:rPr>
        <w:t xml:space="preserve">$MT is in Stage 7 at $0.00430, with the latest project update showing more than $140K raised.</w:t>
      </w:r>
    </w:p>
    <w:p w:rsidR="00000000" w:rsidDel="00000000" w:rsidP="00000000" w:rsidRDefault="00000000" w:rsidRPr="00000000" w14:paraId="0000002D">
      <w:pPr>
        <w:spacing w:after="200" w:lineRule="auto"/>
        <w:rPr>
          <w:rFonts w:ascii="Inter" w:cs="Inter" w:eastAsia="Inter" w:hAnsi="Inter"/>
        </w:rPr>
      </w:pPr>
      <w:r w:rsidDel="00000000" w:rsidR="00000000" w:rsidRPr="00000000">
        <w:rPr>
          <w:rFonts w:ascii="Inter" w:cs="Inter" w:eastAsia="Inter" w:hAnsi="Inter"/>
          <w:b w:val="1"/>
          <w:bCs w:val="1"/>
          <w:rtl w:val="0"/>
        </w:rPr>
        <w:t xml:space="preserve">More Information on MemeToro ($MT) Presale Here:</w:t>
      </w:r>
      <w:r w:rsidDel="00000000" w:rsidR="00000000" w:rsidRPr="00000000">
        <w:rPr>
          <w:rtl w:val="0"/>
        </w:rPr>
      </w:r>
    </w:p>
    <w:p w:rsidR="00000000" w:rsidDel="00000000" w:rsidP="00000000" w:rsidRDefault="00000000" w:rsidRPr="00000000" w14:paraId="0000002E">
      <w:pPr>
        <w:spacing w:after="200" w:lineRule="auto"/>
        <w:rPr>
          <w:rFonts w:ascii="Inter" w:cs="Inter" w:eastAsia="Inter" w:hAnsi="Inter"/>
        </w:rPr>
      </w:pPr>
      <w:r w:rsidDel="00000000" w:rsidR="00000000" w:rsidRPr="00000000">
        <w:rPr>
          <w:rFonts w:ascii="Inter" w:cs="Inter" w:eastAsia="Inter" w:hAnsi="Inter"/>
          <w:rtl w:val="0"/>
        </w:rPr>
        <w:t xml:space="preserve">Website: </w:t>
      </w:r>
      <w:hyperlink r:id="rId14">
        <w:r w:rsidDel="00000000" w:rsidR="00000000" w:rsidRPr="00000000">
          <w:rPr>
            <w:rFonts w:ascii="Inter" w:cs="Inter" w:eastAsia="Inter" w:hAnsi="Inter"/>
            <w:color w:val="1155cc"/>
            <w:u w:val="single"/>
            <w:rtl w:val="0"/>
          </w:rPr>
          <w:t xml:space="preserve">https://memetoro.com/</w:t>
        </w:r>
      </w:hyperlink>
      <w:r w:rsidDel="00000000" w:rsidR="00000000" w:rsidRPr="00000000">
        <w:rPr>
          <w:rFonts w:ascii="Inter" w:cs="Inter" w:eastAsia="Inter" w:hAnsi="Inter"/>
          <w:rtl w:val="0"/>
        </w:rPr>
        <w:t xml:space="preserve"> </w:t>
      </w:r>
    </w:p>
    <w:p w:rsidR="00000000" w:rsidDel="00000000" w:rsidP="00000000" w:rsidRDefault="00000000" w:rsidRPr="00000000" w14:paraId="0000002F">
      <w:pPr>
        <w:spacing w:after="200" w:lineRule="auto"/>
        <w:rPr>
          <w:rFonts w:ascii="Inter" w:cs="Inter" w:eastAsia="Inter" w:hAnsi="Inter"/>
        </w:rPr>
      </w:pPr>
      <w:r w:rsidDel="00000000" w:rsidR="00000000" w:rsidRPr="00000000">
        <w:rPr>
          <w:rFonts w:ascii="Inter" w:cs="Inter" w:eastAsia="Inter" w:hAnsi="Inter"/>
          <w:rtl w:val="0"/>
        </w:rPr>
        <w:t xml:space="preserve">X: </w:t>
      </w:r>
      <w:hyperlink r:id="rId15">
        <w:r w:rsidDel="00000000" w:rsidR="00000000" w:rsidRPr="00000000">
          <w:rPr>
            <w:rFonts w:ascii="Inter" w:cs="Inter" w:eastAsia="Inter" w:hAnsi="Inter"/>
            <w:color w:val="1155cc"/>
            <w:u w:val="single"/>
            <w:rtl w:val="0"/>
          </w:rPr>
          <w:t xml:space="preserve">https://x.com/memetoro_mt</w:t>
        </w:r>
      </w:hyperlink>
      <w:r w:rsidDel="00000000" w:rsidR="00000000" w:rsidRPr="00000000">
        <w:rPr>
          <w:rFonts w:ascii="Inter" w:cs="Inter" w:eastAsia="Inter" w:hAnsi="Inter"/>
          <w:rtl w:val="0"/>
        </w:rPr>
        <w:t xml:space="preserve"> </w:t>
      </w:r>
    </w:p>
    <w:p w:rsidR="00000000" w:rsidDel="00000000" w:rsidP="00000000" w:rsidRDefault="00000000" w:rsidRPr="00000000" w14:paraId="00000030">
      <w:pPr>
        <w:spacing w:after="200" w:lineRule="auto"/>
        <w:rPr>
          <w:rFonts w:ascii="Inter" w:cs="Inter" w:eastAsia="Inter" w:hAnsi="Inter"/>
        </w:rPr>
      </w:pPr>
      <w:r w:rsidDel="00000000" w:rsidR="00000000" w:rsidRPr="00000000">
        <w:rPr>
          <w:rFonts w:ascii="Inter" w:cs="Inter" w:eastAsia="Inter" w:hAnsi="Inter"/>
          <w:rtl w:val="0"/>
        </w:rPr>
        <w:t xml:space="preserve">Telegram: </w:t>
      </w:r>
      <w:hyperlink r:id="rId16">
        <w:r w:rsidDel="00000000" w:rsidR="00000000" w:rsidRPr="00000000">
          <w:rPr>
            <w:rFonts w:ascii="Inter" w:cs="Inter" w:eastAsia="Inter" w:hAnsi="Inter"/>
            <w:color w:val="1155cc"/>
            <w:u w:val="single"/>
            <w:rtl w:val="0"/>
          </w:rPr>
          <w:t xml:space="preserve">https://t.me/memetoro_mt</w:t>
        </w:r>
      </w:hyperlink>
      <w:r w:rsidDel="00000000" w:rsidR="00000000" w:rsidRPr="00000000">
        <w:rPr>
          <w:rFonts w:ascii="Inter" w:cs="Inter" w:eastAsia="Inter" w:hAnsi="Inter"/>
          <w:rtl w:val="0"/>
        </w:rPr>
        <w:t xml:space="preserve"> </w:t>
      </w:r>
    </w:p>
    <w:p w:rsidR="00000000" w:rsidDel="00000000" w:rsidP="00000000" w:rsidRDefault="00000000" w:rsidRPr="00000000" w14:paraId="00000031">
      <w:pPr>
        <w:spacing w:after="200" w:lineRule="auto"/>
        <w:rPr/>
      </w:pPr>
      <w:r w:rsidDel="00000000" w:rsidR="00000000" w:rsidRPr="00000000">
        <w:rPr>
          <w:rFonts w:ascii="Inter" w:cs="Inter" w:eastAsia="Inter" w:hAnsi="Inter"/>
          <w:rtl w:val="0"/>
        </w:rPr>
        <w:t xml:space="preserve">YouTube: </w:t>
      </w:r>
      <w:hyperlink r:id="rId17">
        <w:r w:rsidDel="00000000" w:rsidR="00000000" w:rsidRPr="00000000">
          <w:rPr>
            <w:rFonts w:ascii="Inter" w:cs="Inter" w:eastAsia="Inter" w:hAnsi="Inter"/>
            <w:color w:val="1155cc"/>
            <w:u w:val="single"/>
            <w:rtl w:val="0"/>
          </w:rPr>
          <w:t xml:space="preserve">https://www.youtube.com/watch?v=gY0jgWy_DtA</w:t>
        </w:r>
      </w:hyperlink>
      <w:r w:rsidDel="00000000" w:rsidR="00000000" w:rsidRPr="00000000">
        <w:rPr>
          <w:rFonts w:ascii="Inter" w:cs="Inter" w:eastAsia="Inter" w:hAnsi="Inter"/>
          <w:rtl w:val="0"/>
        </w:rPr>
        <w:t xml:space="preserve"> </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In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0" Type="http://schemas.openxmlformats.org/officeDocument/2006/relationships/hyperlink" Target="https://memetoro.com/" TargetMode="External"/><Relationship Id="rId13" Type="http://schemas.openxmlformats.org/officeDocument/2006/relationships/hyperlink" Target="https://memetoro.com/how-to-buy" TargetMode="External"/><Relationship Id="rId12" Type="http://schemas.openxmlformats.org/officeDocument/2006/relationships/hyperlink" Target="https://memetoro.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memetoro.com/memecoin" TargetMode="External"/><Relationship Id="rId15" Type="http://schemas.openxmlformats.org/officeDocument/2006/relationships/hyperlink" Target="https://x.com/memetoro_mt" TargetMode="External"/><Relationship Id="rId14" Type="http://schemas.openxmlformats.org/officeDocument/2006/relationships/hyperlink" Target="https://memetoro.com/" TargetMode="External"/><Relationship Id="rId17" Type="http://schemas.openxmlformats.org/officeDocument/2006/relationships/hyperlink" Target="https://www.youtube.com/watch?v=gY0jgWy_DtA" TargetMode="External"/><Relationship Id="rId16" Type="http://schemas.openxmlformats.org/officeDocument/2006/relationships/hyperlink" Target="https://t.me/memetoro_mt"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memetoro.com/" TargetMode="External"/><Relationship Id="rId8" Type="http://schemas.openxmlformats.org/officeDocument/2006/relationships/hyperlink" Target="https://memetoro.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Inter-regular.ttf"/><Relationship Id="rId2" Type="http://schemas.openxmlformats.org/officeDocument/2006/relationships/font" Target="fonts/Inter-bold.ttf"/><Relationship Id="rId3" Type="http://schemas.openxmlformats.org/officeDocument/2006/relationships/font" Target="fonts/Inter-italic.ttf"/><Relationship Id="rId4" Type="http://schemas.openxmlformats.org/officeDocument/2006/relationships/font" Target="fonts/Int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