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al9e9npa79so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Why Do Memecoin </w:t>
      </w:r>
      <w:r w:rsidDel="00000000" w:rsidR="00000000" w:rsidRPr="00000000">
        <w:rPr>
          <w:rFonts w:ascii="Inter" w:cs="Inter" w:eastAsia="Inter" w:hAnsi="Inter"/>
          <w:rtl w:val="0"/>
        </w:rPr>
        <w:t xml:space="preserve">Launches</w:t>
      </w:r>
      <w:r w:rsidDel="00000000" w:rsidR="00000000" w:rsidRPr="00000000">
        <w:rPr>
          <w:rFonts w:ascii="Inter" w:cs="Inter" w:eastAsia="Inter" w:hAnsi="Inter"/>
          <w:rtl w:val="0"/>
        </w:rPr>
        <w:t xml:space="preserve"> End in Rug Pulls? MemeToro's Open-Code Approach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Memecoin rug pulls often involve hidden controls and liquidity abuse. MemeToro is developing open-source contracts, exit windows, and transparent funding rules.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3782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Memecoin launches can attract thousands of buyers within hours, especially when a token follows a popular internet trend. However, fast launches can also create problems when buyers cannot see how their money will be handled.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One concern is the rug pull, where developers misuse control over funds, liquidity, or token supply. Buyers may discover hidden contract powers only after the token begins trading.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has increased interest in open-source launchpads that publish their rules before accepting contributions.</w:t>
      </w:r>
    </w:p>
    <w:p w:rsidR="00000000" w:rsidDel="00000000" w:rsidP="00000000" w:rsidRDefault="00000000" w:rsidRPr="00000000" w14:paraId="00000007">
      <w:pPr>
        <w:spacing w:after="200" w:lineRule="auto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developing an AI-powered memecoin launchpad on BNB Chain that uses public proposals and smart contracts to structure funding.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Its latest development focuses on a funding interface that connects contributors directly with contract functions.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has also raised more than $163,000 during Stage 8 of its $MT presale, priced at $0.00528.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project's approach combines AI research, published launch terms, and smart-contract controls intended to make future memecoin funding more transparent.</w:t>
      </w:r>
    </w:p>
    <w:p w:rsidR="00000000" w:rsidDel="00000000" w:rsidP="00000000" w:rsidRDefault="00000000" w:rsidRPr="00000000" w14:paraId="0000000B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2z70qrfyirh8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Why MemeToro's Open-Code Approach Could Reduce Common Rug Pull Problems in Crypto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Memecoin rug pulls often become possible when developers have powers that buyers cannot easily inspect. These may include control over liquidity, unrestricted token creation, or privileged access to contributed funds.</w:t>
      </w:r>
    </w:p>
    <w:p w:rsidR="00000000" w:rsidDel="00000000" w:rsidP="00000000" w:rsidRDefault="00000000" w:rsidRPr="00000000" w14:paraId="0000000D">
      <w:pPr>
        <w:spacing w:after="20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is developing a system that places important funding rules into public smart contracts.</w:t>
      </w:r>
    </w:p>
    <w:p w:rsidR="00000000" w:rsidDel="00000000" w:rsidP="00000000" w:rsidRDefault="00000000" w:rsidRPr="00000000" w14:paraId="0000000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Its open-source repository contains an AI proposal pipeline, development tests, and the FairLaunchEscrow contract design. &lt;Cite ref="turn872803search0"/&gt;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MemeToro's planned funding model defines contribution limits, minimum targets, hard caps, deadlines, and refund conditions.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goal is to reduce the number of decisions that depend on private approval after funding begins.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also plans to publish launch manifests containing token supply, pricing, and wallet caps.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943600" cy="2971800"/>
              <wp:effectExtent b="0" l="0" r="0" t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9718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hr5u6wodxg3b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MemeToro's AI Agent Adds Evidence Before Memecoin Funding Begins</w:t>
      </w:r>
    </w:p>
    <w:p w:rsidR="00000000" w:rsidDel="00000000" w:rsidP="00000000" w:rsidRDefault="00000000" w:rsidRPr="00000000" w14:paraId="00000014">
      <w:pPr>
        <w:spacing w:after="200" w:lineRule="auto"/>
        <w:rPr>
          <w:rFonts w:ascii="Inter" w:cs="Inter" w:eastAsia="Inter" w:hAnsi="Inter"/>
        </w:rPr>
      </w:pP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MemeToro's AI agent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designed to examine public news, X discussions, and cultural trends before generating memecoin proposals.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Rather than selecting every trending idea, the system applies validation rules and records rejected candidates.</w:t>
      </w:r>
    </w:p>
    <w:p w:rsidR="00000000" w:rsidDel="00000000" w:rsidP="00000000" w:rsidRDefault="00000000" w:rsidRPr="00000000" w14:paraId="0000001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proposed workflow includes: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Trend discovery: The AI examines public news and social signals.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Proposal review: MemeToro records evidence, reasoning, and risk flags.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Funding preparation: Accepted proposals receive published launch parameters.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Contract execution: FairLaunchEscrow is designed to enforce the funding rules.</w:t>
      </w:r>
    </w:p>
    <w:p w:rsidR="00000000" w:rsidDel="00000000" w:rsidP="00000000" w:rsidRDefault="00000000" w:rsidRPr="00000000" w14:paraId="0000001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approach creates a record connecting the original idea with its proposed token launch. MemeToro's latest proposal-fingerprint development adds another layer.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digital fingerprint can identify the published launch manifest and connect it with the corresponding funding round.</w:t>
      </w:r>
    </w:p>
    <w:p w:rsidR="00000000" w:rsidDel="00000000" w:rsidP="00000000" w:rsidRDefault="00000000" w:rsidRPr="00000000" w14:paraId="0000001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That helps communities check whether the contract terms match the information they reviewed. The AI handles research, while deterministic contracts are intended to control funding.</w:t>
      </w:r>
    </w:p>
    <w:p w:rsidR="00000000" w:rsidDel="00000000" w:rsidP="00000000" w:rsidRDefault="00000000" w:rsidRPr="00000000" w14:paraId="0000001E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iaxc32nx6832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Why Exit Window Is an Important Buyer Protection</w:t>
      </w:r>
    </w:p>
    <w:p w:rsidR="00000000" w:rsidDel="00000000" w:rsidP="00000000" w:rsidRDefault="00000000" w:rsidRPr="00000000" w14:paraId="0000001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MemeToro's latest FairLaunchEscrow update introduces a withdrawal period before a funding round becomes final.</w:t>
      </w:r>
    </w:p>
    <w:p w:rsidR="00000000" w:rsidDel="00000000" w:rsidP="00000000" w:rsidRDefault="00000000" w:rsidRPr="00000000" w14:paraId="0000002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Contributors can withdraw during this published exit window without needing approval from the project team.</w:t>
      </w:r>
    </w:p>
    <w:p w:rsidR="00000000" w:rsidDel="00000000" w:rsidP="00000000" w:rsidRDefault="00000000" w:rsidRPr="00000000" w14:paraId="0000002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contract is designed to prevent finalization while the window remains open. This rule applies even when the funding round reaches its maximum target early.</w:t>
      </w:r>
    </w:p>
    <w:p w:rsidR="00000000" w:rsidDel="00000000" w:rsidP="00000000" w:rsidRDefault="00000000" w:rsidRPr="00000000" w14:paraId="0000002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MemeToro's funding design also allows withdrawals to affect whether the remaining capital still meets the minimum funding requirement.</w:t>
      </w:r>
    </w:p>
    <w:p w:rsidR="00000000" w:rsidDel="00000000" w:rsidP="00000000" w:rsidRDefault="00000000" w:rsidRPr="00000000" w14:paraId="0000002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If a round falls below that threshold, its refund conditions can become relevant.</w:t>
      </w:r>
    </w:p>
    <w:p w:rsidR="00000000" w:rsidDel="00000000" w:rsidP="00000000" w:rsidRDefault="00000000" w:rsidRPr="00000000" w14:paraId="0000002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 is also developing an interface for joining rounds, withdrawing, claiming tokens, and receiving eligible refunds.</w:t>
      </w:r>
    </w:p>
    <w:p w:rsidR="00000000" w:rsidDel="00000000" w:rsidP="00000000" w:rsidRDefault="00000000" w:rsidRPr="00000000" w14:paraId="0000002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Each action is intended to call the smart contract directly.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MemeToro's published repository describes FairLaunchEscrow as an unaudited, undeployed development draft, making deployment and independent review important next milestones.</w:t>
      </w:r>
    </w:p>
    <w:p w:rsidR="00000000" w:rsidDel="00000000" w:rsidP="00000000" w:rsidRDefault="00000000" w:rsidRPr="00000000" w14:paraId="0000002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t6ichxb75g50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MemeToro's $163K Presale Supports Its Wider AI Memecoin Ecosystem</w:t>
      </w:r>
    </w:p>
    <w:p w:rsidR="00000000" w:rsidDel="00000000" w:rsidP="00000000" w:rsidRDefault="00000000" w:rsidRPr="00000000" w14:paraId="00000028">
      <w:pPr>
        <w:spacing w:after="200" w:lineRule="auto"/>
        <w:rPr>
          <w:rFonts w:ascii="Inter" w:cs="Inter" w:eastAsia="Inter" w:hAnsi="Inter"/>
        </w:rPr>
      </w:pP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MemeToro's $MT presale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has raised more than $163,000 during Stage 8, with tokens priced at $0.00528.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 has a total supply of 1.2 billion $MT, with 852 million tokens allocated to public sale.</w:t>
      </w:r>
    </w:p>
    <w:p w:rsidR="00000000" w:rsidDel="00000000" w:rsidP="00000000" w:rsidRDefault="00000000" w:rsidRPr="00000000" w14:paraId="0000002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plans to use $MT for ecosystem access, transactions, rewards, staking, and future memecoin trading.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AI agent and launchpad infrastructure are intended to support a wider system for discovering and funding new memecoin concepts.</w:t>
      </w:r>
    </w:p>
    <w:p w:rsidR="00000000" w:rsidDel="00000000" w:rsidP="00000000" w:rsidRDefault="00000000" w:rsidRPr="00000000" w14:paraId="0000002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At the stated Stage 8 price, $500 represents approximately 94,697 $MT before fees.</w:t>
      </w:r>
    </w:p>
    <w:p w:rsidR="00000000" w:rsidDel="00000000" w:rsidP="00000000" w:rsidRDefault="00000000" w:rsidRPr="00000000" w14:paraId="0000002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If $MT eventually reached $0.05186, the same token quantity would have a theoretical value of approximately $4,911.</w:t>
      </w:r>
    </w:p>
    <w:p w:rsidR="00000000" w:rsidDel="00000000" w:rsidP="00000000" w:rsidRDefault="00000000" w:rsidRPr="00000000" w14:paraId="0000002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That represents a 9.82-fold price scenario based on the two stated prices.</w:t>
      </w:r>
    </w:p>
    <w:p w:rsidR="00000000" w:rsidDel="00000000" w:rsidP="00000000" w:rsidRDefault="00000000" w:rsidRPr="00000000" w14:paraId="0000002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Users can review the current presale through MemeToro's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 how to join page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proposed launchpad refund system remains separate from existing $MT presale participation.</w:t>
      </w:r>
    </w:p>
    <w:p w:rsidR="00000000" w:rsidDel="00000000" w:rsidP="00000000" w:rsidRDefault="00000000" w:rsidRPr="00000000" w14:paraId="00000031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553juxivttf6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MemeToro Is Building a More Transparent Memecoin Launch Model</w:t>
      </w:r>
    </w:p>
    <w:p w:rsidR="00000000" w:rsidDel="00000000" w:rsidP="00000000" w:rsidRDefault="00000000" w:rsidRPr="00000000" w14:paraId="0000003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Rug pulls show why memecoin buyers need more than an attractive token concept.</w:t>
      </w:r>
    </w:p>
    <w:p w:rsidR="00000000" w:rsidDel="00000000" w:rsidP="00000000" w:rsidRDefault="00000000" w:rsidRPr="00000000" w14:paraId="0000003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Funding rules, liquidity conditions, and developer permissions are important parts of any launch.</w:t>
      </w:r>
    </w:p>
    <w:p w:rsidR="00000000" w:rsidDel="00000000" w:rsidP="00000000" w:rsidRDefault="00000000" w:rsidRPr="00000000" w14:paraId="0000003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is developing an open-code approach that makes these details easier to inspect before contributions begin.</w:t>
      </w:r>
    </w:p>
    <w:p w:rsidR="00000000" w:rsidDel="00000000" w:rsidP="00000000" w:rsidRDefault="00000000" w:rsidRPr="00000000" w14:paraId="0000003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Its AI agent prepares documented proposals, while FairLaunchEscrow is designed to enforce funding limits and withdrawal conditions.</w:t>
      </w:r>
    </w:p>
    <w:p w:rsidR="00000000" w:rsidDel="00000000" w:rsidP="00000000" w:rsidRDefault="00000000" w:rsidRPr="00000000" w14:paraId="0000003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6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memetoro.com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s://memetoro.com/how-to-buy" TargetMode="External"/><Relationship Id="rId12" Type="http://schemas.openxmlformats.org/officeDocument/2006/relationships/hyperlink" Target="https://memetoro.com/ai-agen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metoro.com/?lang=tr" TargetMode="External"/><Relationship Id="rId15" Type="http://schemas.openxmlformats.org/officeDocument/2006/relationships/hyperlink" Target="https://x.com/memetoro_mt" TargetMode="External"/><Relationship Id="rId14" Type="http://schemas.openxmlformats.org/officeDocument/2006/relationships/hyperlink" Target="https://memetoro.com/" TargetMode="External"/><Relationship Id="rId17" Type="http://schemas.openxmlformats.org/officeDocument/2006/relationships/hyperlink" Target="https://www.youtube.com/watch?v=gY0jgWy_DtA" TargetMode="External"/><Relationship Id="rId16" Type="http://schemas.openxmlformats.org/officeDocument/2006/relationships/hyperlink" Target="https://t.me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s://memetoro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