
<file path=[Content_Types].xml><?xml version="1.0" encoding="utf-8"?>
<Types xmlns="http://schemas.openxmlformats.org/package/2006/content-types">
  <Default ContentType="image/gif" Extension="gif"/>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rFonts w:ascii="Inter" w:cs="Inter" w:eastAsia="Inter" w:hAnsi="Inter"/>
        </w:rPr>
      </w:pPr>
      <w:r w:rsidDel="00000000" w:rsidR="00000000" w:rsidRPr="00000000">
        <w:rPr>
          <w:rFonts w:ascii="Inter" w:cs="Inter" w:eastAsia="Inter" w:hAnsi="Inter"/>
          <w:rtl w:val="0"/>
        </w:rPr>
        <w:t xml:space="preserve">MemeToro AI Coin After the Fed Decision: Bitcoin and Pepe Coin in Focus</w:t>
      </w:r>
    </w:p>
    <w:p w:rsidR="00000000" w:rsidDel="00000000" w:rsidP="00000000" w:rsidRDefault="00000000" w:rsidRPr="00000000" w14:paraId="00000002">
      <w:pPr>
        <w:spacing w:after="120" w:lineRule="auto"/>
        <w:rPr>
          <w:rFonts w:ascii="Inter" w:cs="Inter" w:eastAsia="Inter" w:hAnsi="Inter"/>
        </w:rPr>
      </w:pPr>
      <w:r w:rsidDel="00000000" w:rsidR="00000000" w:rsidRPr="00000000">
        <w:rPr>
          <w:rFonts w:ascii="Inter" w:cs="Inter" w:eastAsia="Inter" w:hAnsi="Inter"/>
          <w:b w:val="1"/>
          <w:bCs w:val="1"/>
          <w:rtl w:val="0"/>
        </w:rPr>
        <w:t xml:space="preserve">Meta Description:</w:t>
      </w:r>
      <w:r w:rsidDel="00000000" w:rsidR="00000000" w:rsidRPr="00000000">
        <w:rPr>
          <w:rFonts w:ascii="Inter" w:cs="Inter" w:eastAsia="Inter" w:hAnsi="Inter"/>
          <w:rtl w:val="0"/>
        </w:rPr>
        <w:t xml:space="preserve"> </w:t>
      </w:r>
      <w:r w:rsidDel="00000000" w:rsidR="00000000" w:rsidRPr="00000000">
        <w:rPr>
          <w:rFonts w:ascii="Inter" w:cs="Inter" w:eastAsia="Inter" w:hAnsi="Inter"/>
          <w:rtl w:val="0"/>
        </w:rPr>
        <w:t xml:space="preserve">MemeToro ($MT), an open-source AI presale at Stage 9 ($0.00649), explained first, then the Fed's October 28 hold at 3.75%-4.00% and how Bitcoin and Pepe Coin traded.</w:t>
      </w:r>
    </w:p>
    <w:p w:rsidR="00000000" w:rsidDel="00000000" w:rsidP="00000000" w:rsidRDefault="00000000" w:rsidRPr="00000000" w14:paraId="00000003">
      <w:pPr>
        <w:spacing w:after="160" w:lineRule="auto"/>
        <w:rPr>
          <w:rFonts w:ascii="Inter" w:cs="Inter" w:eastAsia="Inter" w:hAnsi="Inter"/>
        </w:rPr>
      </w:pPr>
      <w:r w:rsidDel="00000000" w:rsidR="00000000" w:rsidRPr="00000000">
        <w:rPr>
          <w:rFonts w:ascii="Inter" w:cs="Inter" w:eastAsia="Inter" w:hAnsi="Inter"/>
        </w:rPr>
        <w:drawing>
          <wp:inline distB="114300" distT="114300" distL="114300" distR="114300">
            <wp:extent cx="6126480" cy="3441700"/>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6126480" cy="34417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pStyle w:val="Heading2"/>
        <w:rPr>
          <w:rFonts w:ascii="Inter" w:cs="Inter" w:eastAsia="Inter" w:hAnsi="Inter"/>
        </w:rPr>
      </w:pPr>
      <w:r w:rsidDel="00000000" w:rsidR="00000000" w:rsidRPr="00000000">
        <w:rPr>
          <w:rFonts w:ascii="Inter" w:cs="Inter" w:eastAsia="Inter" w:hAnsi="Inter"/>
          <w:rtl w:val="0"/>
        </w:rPr>
        <w:t xml:space="preserve">Key takeaways</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rPr>
      </w:pPr>
      <w:hyperlink r:id="rId7">
        <w:r w:rsidDel="00000000" w:rsidR="00000000" w:rsidRPr="00000000">
          <w:rPr>
            <w:rFonts w:ascii="Inter" w:cs="Inter" w:eastAsia="Inter" w:hAnsi="Inter"/>
            <w:i w:val="0"/>
            <w:iCs w:val="0"/>
            <w:smallCaps w:val="0"/>
            <w:strike w:val="0"/>
            <w:color w:val="1155cc"/>
            <w:sz w:val="22"/>
            <w:szCs w:val="22"/>
            <w:u w:val="single"/>
            <w:shd w:fill="auto" w:val="clear"/>
            <w:vertAlign w:val="baseline"/>
            <w:rtl w:val="0"/>
          </w:rPr>
          <w:t xml:space="preserve">MemeToro ($MT)</w:t>
        </w:r>
      </w:hyperlink>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 is an open-source AI memecoin launchpad on BNB Chain. Its AI presale is at Stage 9, $0.00649 per token.</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$500 buys about 77,042 $MT at Stage 9 before fees. That is arithmetic, not a forecast of value.</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The $MT token contract is audited; the launchpad's launch contracts are not yet audited. Crypto is high risk and you can lose everything you put in.</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The Federal Reserve held its benchmark rate at 3.75%-4.00% on October 28, 2026, by a 10-2 vote, with both dissenters favoring a hike. Bitcoin traded near $81,</w:t>
      </w:r>
      <w:r w:rsidDel="00000000" w:rsidR="00000000" w:rsidRPr="00000000">
        <w:rPr>
          <w:rFonts w:ascii="Inter" w:cs="Inter" w:eastAsia="Inter" w:hAnsi="Inter"/>
          <w:rtl w:val="0"/>
        </w:rPr>
        <w:t xml:space="preserve">2</w:t>
      </w: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00 afterwards.</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Pepe Coin was reported up about 15% on the day at around $0.0000049, roughly 82% below its all-time high. One day's move is not a trend, and this is not a prediction.</w:t>
      </w:r>
      <w:r w:rsidDel="00000000" w:rsidR="00000000" w:rsidRPr="00000000">
        <w:rPr>
          <w:rtl w:val="0"/>
        </w:rPr>
      </w:r>
    </w:p>
    <w:p w:rsidR="00000000" w:rsidDel="00000000" w:rsidP="00000000" w:rsidRDefault="00000000" w:rsidRPr="00000000" w14:paraId="0000000A">
      <w:pPr>
        <w:spacing w:after="120" w:lineRule="auto"/>
        <w:rPr>
          <w:rFonts w:ascii="Inter" w:cs="Inter" w:eastAsia="Inter" w:hAnsi="Inter"/>
          <w:i w:val="0"/>
          <w:iCs w:val="0"/>
          <w:smallCaps w:val="0"/>
          <w:strike w:val="0"/>
          <w:color w:val="000000"/>
          <w:sz w:val="22"/>
          <w:szCs w:val="22"/>
          <w:u w:val="none"/>
          <w:shd w:fill="auto" w:val="clear"/>
          <w:vertAlign w:val="baseline"/>
        </w:rPr>
      </w:pPr>
      <w:hyperlink r:id="rId8">
        <w:r w:rsidDel="00000000" w:rsidR="00000000" w:rsidRPr="00000000">
          <w:rPr>
            <w:rFonts w:ascii="Inter" w:cs="Inter" w:eastAsia="Inter" w:hAnsi="Inter"/>
            <w:color w:val="1155cc"/>
            <w:u w:val="single"/>
            <w:rtl w:val="0"/>
          </w:rPr>
          <w:t xml:space="preserve">MemeToro ($MT)</w:t>
        </w:r>
      </w:hyperlink>
      <w:r w:rsidDel="00000000" w:rsidR="00000000" w:rsidRPr="00000000">
        <w:rPr>
          <w:rFonts w:ascii="Inter" w:cs="Inter" w:eastAsia="Inter" w:hAnsi="Inter"/>
          <w:i w:val="0"/>
          <w:iCs w:val="0"/>
          <w:rtl w:val="0"/>
        </w:rPr>
        <w:t xml:space="preserve">, an open-source AI memecoin launchpad on BNB Chain, is in Stage 9 of its crypto presale at $0.00649 per token, with about $1</w:t>
      </w:r>
      <w:r w:rsidDel="00000000" w:rsidR="00000000" w:rsidRPr="00000000">
        <w:rPr>
          <w:rFonts w:ascii="Inter" w:cs="Inter" w:eastAsia="Inter" w:hAnsi="Inter"/>
          <w:rtl w:val="0"/>
        </w:rPr>
        <w:t xml:space="preserve">80</w:t>
      </w:r>
      <w:r w:rsidDel="00000000" w:rsidR="00000000" w:rsidRPr="00000000">
        <w:rPr>
          <w:rFonts w:ascii="Inter" w:cs="Inter" w:eastAsia="Inter" w:hAnsi="Inter"/>
          <w:i w:val="0"/>
          <w:iCs w:val="0"/>
          <w:rtl w:val="0"/>
        </w:rPr>
        <w:t xml:space="preserve">K raised</w:t>
      </w:r>
      <w:r w:rsidDel="00000000" w:rsidR="00000000" w:rsidRPr="00000000">
        <w:rPr>
          <w:rFonts w:ascii="Inter" w:cs="Inter" w:eastAsia="Inter" w:hAnsi="Inter"/>
          <w:rtl w:val="0"/>
        </w:rPr>
        <w:t xml:space="preserve">. </w:t>
      </w:r>
      <w:r w:rsidDel="00000000" w:rsidR="00000000" w:rsidRPr="00000000">
        <w:rPr>
          <w:rFonts w:ascii="Inter" w:cs="Inter" w:eastAsia="Inter" w:hAnsi="Inter"/>
          <w:i w:val="0"/>
          <w:iCs w:val="0"/>
          <w:rtl w:val="0"/>
        </w:rPr>
        <w:t xml:space="preserve">The Federal Reserve also left rates unchanged on Wednesday, October 28, and traders are asking what that means for Bitcoin and for meme coins such as Pepe. The second half of the article covers the decision, how Bitcoin and Pepe Coin traded and a risk framework. </w:t>
      </w:r>
      <w:r w:rsidDel="00000000" w:rsidR="00000000" w:rsidRPr="00000000">
        <w:rPr>
          <w:rtl w:val="0"/>
        </w:rPr>
      </w:r>
    </w:p>
    <w:p w:rsidR="00000000" w:rsidDel="00000000" w:rsidP="00000000" w:rsidRDefault="00000000" w:rsidRPr="00000000" w14:paraId="0000000B">
      <w:pPr>
        <w:pStyle w:val="Heading2"/>
        <w:rPr>
          <w:rFonts w:ascii="Inter" w:cs="Inter" w:eastAsia="Inter" w:hAnsi="Inter"/>
        </w:rPr>
      </w:pPr>
      <w:r w:rsidDel="00000000" w:rsidR="00000000" w:rsidRPr="00000000">
        <w:rPr>
          <w:rFonts w:ascii="Inter" w:cs="Inter" w:eastAsia="Inter" w:hAnsi="Inter"/>
          <w:rtl w:val="0"/>
        </w:rPr>
        <w:t xml:space="preserve">MemeToro ($MT): the AI presale in focus</w:t>
      </w:r>
    </w:p>
    <w:p w:rsidR="00000000" w:rsidDel="00000000" w:rsidP="00000000" w:rsidRDefault="00000000" w:rsidRPr="00000000" w14:paraId="0000000C">
      <w:pPr>
        <w:spacing w:after="120" w:lineRule="auto"/>
        <w:rPr>
          <w:rFonts w:ascii="Inter" w:cs="Inter" w:eastAsia="Inter" w:hAnsi="Inter"/>
        </w:rPr>
      </w:pPr>
      <w:r w:rsidDel="00000000" w:rsidR="00000000" w:rsidRPr="00000000">
        <w:rPr>
          <w:rFonts w:ascii="Inter" w:cs="Inter" w:eastAsia="Inter" w:hAnsi="Inter"/>
          <w:i w:val="0"/>
          <w:iCs w:val="0"/>
          <w:rtl w:val="0"/>
        </w:rPr>
        <w:t xml:space="preserve">MemeToro at a glance: Stage 9 at $0.00649 per $MT; 1.2 billion total supply, 71% public sale and 2% team; token contract audited by Coinsult, SolidProof and BlockSAFU; launch contracts </w:t>
      </w:r>
      <w:r w:rsidDel="00000000" w:rsidR="00000000" w:rsidRPr="00000000">
        <w:rPr>
          <w:rFonts w:ascii="Inter" w:cs="Inter" w:eastAsia="Inter" w:hAnsi="Inter"/>
          <w:rtl w:val="0"/>
        </w:rPr>
        <w:t xml:space="preserve">in testnet</w:t>
      </w:r>
      <w:r w:rsidDel="00000000" w:rsidR="00000000" w:rsidRPr="00000000">
        <w:rPr>
          <w:rFonts w:ascii="Inter" w:cs="Inter" w:eastAsia="Inter" w:hAnsi="Inter"/>
          <w:i w:val="0"/>
          <w:iCs w:val="0"/>
          <w:rtl w:val="0"/>
        </w:rPr>
        <w:t xml:space="preserve">; BNB Smart Chain.</w:t>
      </w:r>
      <w:r w:rsidDel="00000000" w:rsidR="00000000" w:rsidRPr="00000000">
        <w:rPr>
          <w:rtl w:val="0"/>
        </w:rPr>
      </w:r>
    </w:p>
    <w:p w:rsidR="00000000" w:rsidDel="00000000" w:rsidP="00000000" w:rsidRDefault="00000000" w:rsidRPr="00000000" w14:paraId="0000000D">
      <w:pPr>
        <w:spacing w:after="120" w:lineRule="auto"/>
        <w:rPr>
          <w:rFonts w:ascii="Inter" w:cs="Inter" w:eastAsia="Inter" w:hAnsi="Inter"/>
          <w:i w:val="0"/>
          <w:iCs w:val="0"/>
        </w:rPr>
      </w:pPr>
      <w:hyperlink r:id="rId9">
        <w:r w:rsidDel="00000000" w:rsidR="00000000" w:rsidRPr="00000000">
          <w:rPr>
            <w:rFonts w:ascii="Inter" w:cs="Inter" w:eastAsia="Inter" w:hAnsi="Inter"/>
            <w:color w:val="1155cc"/>
            <w:u w:val="single"/>
            <w:rtl w:val="0"/>
          </w:rPr>
          <w:t xml:space="preserve">MemeToro ($MT)</w:t>
        </w:r>
      </w:hyperlink>
      <w:r w:rsidDel="00000000" w:rsidR="00000000" w:rsidRPr="00000000">
        <w:rPr>
          <w:rFonts w:ascii="Inter" w:cs="Inter" w:eastAsia="Inter" w:hAnsi="Inter"/>
          <w:rtl w:val="0"/>
        </w:rPr>
        <w:t xml:space="preserve"> </w:t>
      </w:r>
      <w:r w:rsidDel="00000000" w:rsidR="00000000" w:rsidRPr="00000000">
        <w:rPr>
          <w:rFonts w:ascii="Inter" w:cs="Inter" w:eastAsia="Inter" w:hAnsi="Inter"/>
          <w:i w:val="0"/>
          <w:iCs w:val="0"/>
          <w:rtl w:val="0"/>
        </w:rPr>
        <w:t xml:space="preserve">is an open-source AI memecoin launchpad on BNB Chain. An AI agent scans social media, communities, news and markets for narratives gaining traction, proposes a memecoin concept and publishes its written reasoning. The design principle is that the agent proposes and public smart contracts, not the agent or a team wallet, enforce the funding and launch rules.</w:t>
      </w:r>
    </w:p>
    <w:p w:rsidR="00000000" w:rsidDel="00000000" w:rsidP="00000000" w:rsidRDefault="00000000" w:rsidRPr="00000000" w14:paraId="0000000E">
      <w:pPr>
        <w:spacing w:after="120" w:lineRule="auto"/>
        <w:rPr>
          <w:rFonts w:ascii="Inter" w:cs="Inter" w:eastAsia="Inter" w:hAnsi="Inter"/>
        </w:rPr>
      </w:pPr>
      <w:hyperlink r:id="rId10">
        <w:r w:rsidDel="00000000" w:rsidR="00000000" w:rsidRPr="00000000">
          <w:rPr>
            <w:rFonts w:ascii="Inter" w:cs="Inter" w:eastAsia="Inter" w:hAnsi="Inter"/>
            <w:color w:val="1155cc"/>
            <w:u w:val="single"/>
          </w:rPr>
          <w:drawing>
            <wp:inline distB="114300" distT="114300" distL="114300" distR="114300">
              <wp:extent cx="6126480" cy="762000"/>
              <wp:effectExtent b="0" l="0" r="0" t="0"/>
              <wp:docPr id="1" name="image1.gif"/>
              <a:graphic>
                <a:graphicData uri="http://schemas.openxmlformats.org/drawingml/2006/picture">
                  <pic:pic>
                    <pic:nvPicPr>
                      <pic:cNvPr id="0" name="image1.gif"/>
                      <pic:cNvPicPr preferRelativeResize="0"/>
                    </pic:nvPicPr>
                    <pic:blipFill>
                      <a:blip r:embed="rId11"/>
                      <a:srcRect b="0" l="0" r="0" t="0"/>
                      <a:stretch>
                        <a:fillRect/>
                      </a:stretch>
                    </pic:blipFill>
                    <pic:spPr>
                      <a:xfrm>
                        <a:off x="0" y="0"/>
                        <a:ext cx="6126480" cy="7620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0F">
      <w:pPr>
        <w:pStyle w:val="Heading3"/>
        <w:rPr>
          <w:rFonts w:ascii="Inter" w:cs="Inter" w:eastAsia="Inter" w:hAnsi="Inter"/>
        </w:rPr>
      </w:pPr>
      <w:r w:rsidDel="00000000" w:rsidR="00000000" w:rsidRPr="00000000">
        <w:rPr>
          <w:rFonts w:ascii="Inter" w:cs="Inter" w:eastAsia="Inter" w:hAnsi="Inter"/>
          <w:rtl w:val="0"/>
        </w:rPr>
        <w:t xml:space="preserve">Presale and tokenomics</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Total supply: 1.2 billion $MT.</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Public sale: 71%; team: 2% (</w:t>
      </w:r>
      <w:hyperlink r:id="rId12">
        <w:r w:rsidDel="00000000" w:rsidR="00000000" w:rsidRPr="00000000">
          <w:rPr>
            <w:rFonts w:ascii="Inter" w:cs="Inter" w:eastAsia="Inter" w:hAnsi="Inter"/>
            <w:i w:val="0"/>
            <w:iCs w:val="0"/>
            <w:smallCaps w:val="0"/>
            <w:strike w:val="0"/>
            <w:color w:val="1155cc"/>
            <w:sz w:val="22"/>
            <w:szCs w:val="22"/>
            <w:u w:val="single"/>
            <w:shd w:fill="auto" w:val="clear"/>
            <w:vertAlign w:val="baseline"/>
            <w:rtl w:val="0"/>
          </w:rPr>
          <w:t xml:space="preserve">memetoro.com/tokenomics</w:t>
        </w:r>
      </w:hyperlink>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 per the project).</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Pricing: stage-based. Stage 9 is $0.00649 per $MT; each later stage opens at a higher price.</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Raised so far: about $1</w:t>
      </w:r>
      <w:r w:rsidDel="00000000" w:rsidR="00000000" w:rsidRPr="00000000">
        <w:rPr>
          <w:rFonts w:ascii="Inter" w:cs="Inter" w:eastAsia="Inter" w:hAnsi="Inter"/>
          <w:rtl w:val="0"/>
        </w:rPr>
        <w:t xml:space="preserve">80</w:t>
      </w: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K.</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Token audits: Coinsult, SolidProof and BlockSAFU, covering the $MT token contract.</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Token contract: 0x44412181b7eb66bff974c0a9a9e908e5bba8cfff on BNB Smart Chain; check that it matches the sale page.</w:t>
      </w:r>
    </w:p>
    <w:p w:rsidR="00000000" w:rsidDel="00000000" w:rsidP="00000000" w:rsidRDefault="00000000" w:rsidRPr="00000000" w14:paraId="00000016">
      <w:pPr>
        <w:pStyle w:val="Heading3"/>
        <w:rPr>
          <w:rFonts w:ascii="Inter" w:cs="Inter" w:eastAsia="Inter" w:hAnsi="Inter"/>
        </w:rPr>
      </w:pPr>
      <w:r w:rsidDel="00000000" w:rsidR="00000000" w:rsidRPr="00000000">
        <w:rPr>
          <w:rFonts w:ascii="Inter" w:cs="Inter" w:eastAsia="Inter" w:hAnsi="Inter"/>
          <w:rtl w:val="0"/>
        </w:rPr>
        <w:t xml:space="preserve">How the launch design is meant to protect contributors</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Escrow: contributor funds are designed to sit in an escrow contract, not with the agent or a team wallet.</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Manifest: each proposal carries a launch manifest committed to a digest, so published terms can be compared with what the contract enforces.</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Fixed rate: every contributor pays the same price; the design has no pre-allocation or insider access.</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Exit window: finalization is blocked while contributors can still withdraw.</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An agent that can say no: it publishes nothing when it finds no suitable idea.</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Identity: the agent is registered on the ERC-8004 identity registry on BNB testnet (agent #2673), and only the registered wallet can publish rounds.</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Open code: public under an MIT license.</w:t>
      </w:r>
    </w:p>
    <w:p w:rsidR="00000000" w:rsidDel="00000000" w:rsidP="00000000" w:rsidRDefault="00000000" w:rsidRPr="00000000" w14:paraId="0000001E">
      <w:pPr>
        <w:pStyle w:val="Heading3"/>
        <w:rPr>
          <w:rFonts w:ascii="Inter" w:cs="Inter" w:eastAsia="Inter" w:hAnsi="Inter"/>
        </w:rPr>
      </w:pPr>
      <w:r w:rsidDel="00000000" w:rsidR="00000000" w:rsidRPr="00000000">
        <w:rPr>
          <w:rFonts w:ascii="Inter" w:cs="Inter" w:eastAsia="Inter" w:hAnsi="Inter"/>
          <w:rtl w:val="0"/>
        </w:rPr>
        <w:t xml:space="preserve">What is built and what is not</w:t>
      </w:r>
    </w:p>
    <w:tbl>
      <w:tblPr>
        <w:tblStyle w:val="Table1"/>
        <w:tblW w:w="964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24"/>
        <w:gridCol w:w="4824"/>
        <w:tblGridChange w:id="0">
          <w:tblGrid>
            <w:gridCol w:w="4824"/>
            <w:gridCol w:w="4824"/>
          </w:tblGrid>
        </w:tblGridChange>
      </w:tblGrid>
      <w:tr>
        <w:trPr>
          <w:cantSplit w:val="0"/>
          <w:tblHeader w:val="0"/>
        </w:trPr>
        <w:tc>
          <w:tcPr>
            <w:shd w:fill="111827" w:val="clear"/>
          </w:tcPr>
          <w:p w:rsidR="00000000" w:rsidDel="00000000" w:rsidP="00000000" w:rsidRDefault="00000000" w:rsidRPr="00000000" w14:paraId="0000001F">
            <w:pPr>
              <w:rPr>
                <w:rFonts w:ascii="Inter" w:cs="Inter" w:eastAsia="Inter" w:hAnsi="Inter"/>
              </w:rPr>
            </w:pPr>
            <w:r w:rsidDel="00000000" w:rsidR="00000000" w:rsidRPr="00000000">
              <w:rPr>
                <w:rFonts w:ascii="Inter" w:cs="Inter" w:eastAsia="Inter" w:hAnsi="Inter"/>
                <w:b w:val="1"/>
                <w:bCs w:val="1"/>
                <w:color w:val="ffffff"/>
                <w:sz w:val="19"/>
                <w:szCs w:val="19"/>
                <w:rtl w:val="0"/>
              </w:rPr>
              <w:t xml:space="preserve">Component</w:t>
            </w:r>
            <w:r w:rsidDel="00000000" w:rsidR="00000000" w:rsidRPr="00000000">
              <w:rPr>
                <w:rtl w:val="0"/>
              </w:rPr>
            </w:r>
          </w:p>
        </w:tc>
        <w:tc>
          <w:tcPr>
            <w:shd w:fill="111827" w:val="clear"/>
          </w:tcPr>
          <w:p w:rsidR="00000000" w:rsidDel="00000000" w:rsidP="00000000" w:rsidRDefault="00000000" w:rsidRPr="00000000" w14:paraId="00000020">
            <w:pPr>
              <w:rPr>
                <w:rFonts w:ascii="Inter" w:cs="Inter" w:eastAsia="Inter" w:hAnsi="Inter"/>
              </w:rPr>
            </w:pPr>
            <w:r w:rsidDel="00000000" w:rsidR="00000000" w:rsidRPr="00000000">
              <w:rPr>
                <w:rFonts w:ascii="Inter" w:cs="Inter" w:eastAsia="Inter" w:hAnsi="Inter"/>
                <w:b w:val="1"/>
                <w:bCs w:val="1"/>
                <w:color w:val="ffffff"/>
                <w:sz w:val="19"/>
                <w:szCs w:val="19"/>
                <w:rtl w:val="0"/>
              </w:rPr>
              <w:t xml:space="preserve">Status per the project's README</w:t>
            </w:r>
            <w:r w:rsidDel="00000000" w:rsidR="00000000" w:rsidRPr="00000000">
              <w:rPr>
                <w:rtl w:val="0"/>
              </w:rPr>
            </w:r>
          </w:p>
        </w:tc>
      </w:tr>
      <w:tr>
        <w:trPr>
          <w:cantSplit w:val="0"/>
          <w:tblHeader w:val="0"/>
        </w:trPr>
        <w:tc>
          <w:tcPr/>
          <w:p w:rsidR="00000000" w:rsidDel="00000000" w:rsidP="00000000" w:rsidRDefault="00000000" w:rsidRPr="00000000" w14:paraId="00000021">
            <w:pPr>
              <w:rPr>
                <w:rFonts w:ascii="Inter" w:cs="Inter" w:eastAsia="Inter" w:hAnsi="Inter"/>
              </w:rPr>
            </w:pPr>
            <w:r w:rsidDel="00000000" w:rsidR="00000000" w:rsidRPr="00000000">
              <w:rPr>
                <w:rFonts w:ascii="Inter" w:cs="Inter" w:eastAsia="Inter" w:hAnsi="Inter"/>
                <w:b w:val="1"/>
                <w:bCs w:val="1"/>
                <w:sz w:val="19"/>
                <w:szCs w:val="19"/>
                <w:rtl w:val="0"/>
              </w:rPr>
              <w:t xml:space="preserve">Agent data connector and manifest pipeline</w:t>
            </w:r>
            <w:r w:rsidDel="00000000" w:rsidR="00000000" w:rsidRPr="00000000">
              <w:rPr>
                <w:rtl w:val="0"/>
              </w:rPr>
            </w:r>
          </w:p>
        </w:tc>
        <w:tc>
          <w:tcPr>
            <w:shd w:fill="ecfdf5" w:val="clear"/>
          </w:tcPr>
          <w:p w:rsidR="00000000" w:rsidDel="00000000" w:rsidP="00000000" w:rsidRDefault="00000000" w:rsidRPr="00000000" w14:paraId="00000022">
            <w:pPr>
              <w:rPr>
                <w:rFonts w:ascii="Inter" w:cs="Inter" w:eastAsia="Inter" w:hAnsi="Inter"/>
              </w:rPr>
            </w:pPr>
            <w:r w:rsidDel="00000000" w:rsidR="00000000" w:rsidRPr="00000000">
              <w:rPr>
                <w:rFonts w:ascii="Inter" w:cs="Inter" w:eastAsia="Inter" w:hAnsi="Inter"/>
                <w:sz w:val="19"/>
                <w:szCs w:val="19"/>
                <w:rtl w:val="0"/>
              </w:rPr>
              <w:t xml:space="preserve">Implemented, tested</w:t>
            </w:r>
            <w:r w:rsidDel="00000000" w:rsidR="00000000" w:rsidRPr="00000000">
              <w:rPr>
                <w:rtl w:val="0"/>
              </w:rPr>
            </w:r>
          </w:p>
        </w:tc>
      </w:tr>
      <w:tr>
        <w:trPr>
          <w:cantSplit w:val="0"/>
          <w:tblHeader w:val="0"/>
        </w:trPr>
        <w:tc>
          <w:tcPr/>
          <w:p w:rsidR="00000000" w:rsidDel="00000000" w:rsidP="00000000" w:rsidRDefault="00000000" w:rsidRPr="00000000" w14:paraId="00000023">
            <w:pPr>
              <w:rPr>
                <w:rFonts w:ascii="Inter" w:cs="Inter" w:eastAsia="Inter" w:hAnsi="Inter"/>
              </w:rPr>
            </w:pPr>
            <w:r w:rsidDel="00000000" w:rsidR="00000000" w:rsidRPr="00000000">
              <w:rPr>
                <w:rFonts w:ascii="Inter" w:cs="Inter" w:eastAsia="Inter" w:hAnsi="Inter"/>
                <w:b w:val="1"/>
                <w:bCs w:val="1"/>
                <w:sz w:val="19"/>
                <w:szCs w:val="19"/>
                <w:rtl w:val="0"/>
              </w:rPr>
              <w:t xml:space="preserve">Escrow and factory drafts with tests</w:t>
            </w:r>
            <w:r w:rsidDel="00000000" w:rsidR="00000000" w:rsidRPr="00000000">
              <w:rPr>
                <w:rtl w:val="0"/>
              </w:rPr>
            </w:r>
          </w:p>
        </w:tc>
        <w:tc>
          <w:tcPr>
            <w:shd w:fill="ecfdf5" w:val="clear"/>
          </w:tcPr>
          <w:p w:rsidR="00000000" w:rsidDel="00000000" w:rsidP="00000000" w:rsidRDefault="00000000" w:rsidRPr="00000000" w14:paraId="00000024">
            <w:pPr>
              <w:rPr>
                <w:rFonts w:ascii="Inter" w:cs="Inter" w:eastAsia="Inter" w:hAnsi="Inter"/>
              </w:rPr>
            </w:pPr>
            <w:r w:rsidDel="00000000" w:rsidR="00000000" w:rsidRPr="00000000">
              <w:rPr>
                <w:rFonts w:ascii="Inter" w:cs="Inter" w:eastAsia="Inter" w:hAnsi="Inter"/>
                <w:sz w:val="19"/>
                <w:szCs w:val="19"/>
                <w:rtl w:val="0"/>
              </w:rPr>
              <w:t xml:space="preserve">Implemented as drafts</w:t>
            </w:r>
            <w:r w:rsidDel="00000000" w:rsidR="00000000" w:rsidRPr="00000000">
              <w:rPr>
                <w:rtl w:val="0"/>
              </w:rPr>
            </w:r>
          </w:p>
        </w:tc>
      </w:tr>
      <w:tr>
        <w:trPr>
          <w:cantSplit w:val="0"/>
          <w:tblHeader w:val="0"/>
        </w:trPr>
        <w:tc>
          <w:tcPr/>
          <w:p w:rsidR="00000000" w:rsidDel="00000000" w:rsidP="00000000" w:rsidRDefault="00000000" w:rsidRPr="00000000" w14:paraId="00000025">
            <w:pPr>
              <w:rPr>
                <w:rFonts w:ascii="Inter" w:cs="Inter" w:eastAsia="Inter" w:hAnsi="Inter"/>
              </w:rPr>
            </w:pPr>
            <w:r w:rsidDel="00000000" w:rsidR="00000000" w:rsidRPr="00000000">
              <w:rPr>
                <w:rFonts w:ascii="Inter" w:cs="Inter" w:eastAsia="Inter" w:hAnsi="Inter"/>
                <w:b w:val="1"/>
                <w:bCs w:val="1"/>
                <w:sz w:val="19"/>
                <w:szCs w:val="19"/>
                <w:rtl w:val="0"/>
              </w:rPr>
              <w:t xml:space="preserve">Token creation and liquidity (executor)</w:t>
            </w:r>
            <w:r w:rsidDel="00000000" w:rsidR="00000000" w:rsidRPr="00000000">
              <w:rPr>
                <w:rtl w:val="0"/>
              </w:rPr>
            </w:r>
          </w:p>
        </w:tc>
        <w:tc>
          <w:tcPr>
            <w:shd w:fill="ecfdf5" w:val="clear"/>
          </w:tcPr>
          <w:p w:rsidR="00000000" w:rsidDel="00000000" w:rsidP="00000000" w:rsidRDefault="00000000" w:rsidRPr="00000000" w14:paraId="00000026">
            <w:pPr>
              <w:rPr>
                <w:rFonts w:ascii="Inter" w:cs="Inter" w:eastAsia="Inter" w:hAnsi="Inter"/>
              </w:rPr>
            </w:pPr>
            <w:r w:rsidDel="00000000" w:rsidR="00000000" w:rsidRPr="00000000">
              <w:rPr>
                <w:rFonts w:ascii="Inter" w:cs="Inter" w:eastAsia="Inter" w:hAnsi="Inter"/>
                <w:sz w:val="19"/>
                <w:szCs w:val="19"/>
                <w:rtl w:val="0"/>
              </w:rPr>
              <w:t xml:space="preserve">Coming soon </w:t>
            </w:r>
            <w:r w:rsidDel="00000000" w:rsidR="00000000" w:rsidRPr="00000000">
              <w:rPr>
                <w:rtl w:val="0"/>
              </w:rPr>
            </w:r>
          </w:p>
        </w:tc>
      </w:tr>
      <w:tr>
        <w:trPr>
          <w:cantSplit w:val="0"/>
          <w:tblHeader w:val="0"/>
        </w:trPr>
        <w:tc>
          <w:tcPr/>
          <w:p w:rsidR="00000000" w:rsidDel="00000000" w:rsidP="00000000" w:rsidRDefault="00000000" w:rsidRPr="00000000" w14:paraId="00000027">
            <w:pPr>
              <w:rPr>
                <w:rFonts w:ascii="Inter" w:cs="Inter" w:eastAsia="Inter" w:hAnsi="Inter"/>
              </w:rPr>
            </w:pPr>
            <w:r w:rsidDel="00000000" w:rsidR="00000000" w:rsidRPr="00000000">
              <w:rPr>
                <w:rFonts w:ascii="Inter" w:cs="Inter" w:eastAsia="Inter" w:hAnsi="Inter"/>
                <w:b w:val="1"/>
                <w:bCs w:val="1"/>
                <w:sz w:val="19"/>
                <w:szCs w:val="19"/>
                <w:rtl w:val="0"/>
              </w:rPr>
              <w:t xml:space="preserve">Hourly autonomous service</w:t>
            </w:r>
            <w:r w:rsidDel="00000000" w:rsidR="00000000" w:rsidRPr="00000000">
              <w:rPr>
                <w:rtl w:val="0"/>
              </w:rPr>
            </w:r>
          </w:p>
        </w:tc>
        <w:tc>
          <w:tcPr>
            <w:shd w:fill="ecfdf5" w:val="clear"/>
          </w:tcPr>
          <w:p w:rsidR="00000000" w:rsidDel="00000000" w:rsidP="00000000" w:rsidRDefault="00000000" w:rsidRPr="00000000" w14:paraId="00000028">
            <w:pPr>
              <w:rPr>
                <w:rFonts w:ascii="Inter" w:cs="Inter" w:eastAsia="Inter" w:hAnsi="Inter"/>
              </w:rPr>
            </w:pPr>
            <w:r w:rsidDel="00000000" w:rsidR="00000000" w:rsidRPr="00000000">
              <w:rPr>
                <w:rFonts w:ascii="Inter" w:cs="Inter" w:eastAsia="Inter" w:hAnsi="Inter"/>
                <w:sz w:val="19"/>
                <w:szCs w:val="19"/>
                <w:rtl w:val="0"/>
              </w:rPr>
              <w:t xml:space="preserve">Coming Soon</w:t>
            </w:r>
            <w:r w:rsidDel="00000000" w:rsidR="00000000" w:rsidRPr="00000000">
              <w:rPr>
                <w:rtl w:val="0"/>
              </w:rPr>
            </w:r>
          </w:p>
        </w:tc>
      </w:tr>
      <w:tr>
        <w:trPr>
          <w:cantSplit w:val="0"/>
          <w:tblHeader w:val="0"/>
        </w:trPr>
        <w:tc>
          <w:tcPr/>
          <w:p w:rsidR="00000000" w:rsidDel="00000000" w:rsidP="00000000" w:rsidRDefault="00000000" w:rsidRPr="00000000" w14:paraId="00000029">
            <w:pPr>
              <w:rPr>
                <w:rFonts w:ascii="Inter" w:cs="Inter" w:eastAsia="Inter" w:hAnsi="Inter"/>
              </w:rPr>
            </w:pPr>
            <w:r w:rsidDel="00000000" w:rsidR="00000000" w:rsidRPr="00000000">
              <w:rPr>
                <w:rFonts w:ascii="Inter" w:cs="Inter" w:eastAsia="Inter" w:hAnsi="Inter"/>
                <w:b w:val="1"/>
                <w:bCs w:val="1"/>
                <w:sz w:val="19"/>
                <w:szCs w:val="19"/>
                <w:rtl w:val="0"/>
              </w:rPr>
              <w:t xml:space="preserve">Independent security review of launch contracts</w:t>
            </w:r>
            <w:r w:rsidDel="00000000" w:rsidR="00000000" w:rsidRPr="00000000">
              <w:rPr>
                <w:rtl w:val="0"/>
              </w:rPr>
            </w:r>
          </w:p>
        </w:tc>
        <w:tc>
          <w:tcPr>
            <w:shd w:fill="ecfdf5" w:val="clear"/>
          </w:tcPr>
          <w:p w:rsidR="00000000" w:rsidDel="00000000" w:rsidP="00000000" w:rsidRDefault="00000000" w:rsidRPr="00000000" w14:paraId="0000002A">
            <w:pPr>
              <w:rPr>
                <w:rFonts w:ascii="Inter" w:cs="Inter" w:eastAsia="Inter" w:hAnsi="Inter"/>
              </w:rPr>
            </w:pPr>
            <w:r w:rsidDel="00000000" w:rsidR="00000000" w:rsidRPr="00000000">
              <w:rPr>
                <w:rFonts w:ascii="Inter" w:cs="Inter" w:eastAsia="Inter" w:hAnsi="Inter"/>
                <w:sz w:val="19"/>
                <w:szCs w:val="19"/>
                <w:rtl w:val="0"/>
              </w:rPr>
              <w:t xml:space="preserve">Planned review from web security firms</w:t>
            </w:r>
            <w:r w:rsidDel="00000000" w:rsidR="00000000" w:rsidRPr="00000000">
              <w:rPr>
                <w:rtl w:val="0"/>
              </w:rPr>
            </w:r>
          </w:p>
        </w:tc>
      </w:tr>
    </w:tbl>
    <w:p w:rsidR="00000000" w:rsidDel="00000000" w:rsidP="00000000" w:rsidRDefault="00000000" w:rsidRPr="00000000" w14:paraId="0000002B">
      <w:pPr>
        <w:spacing w:after="40" w:lineRule="auto"/>
        <w:rPr>
          <w:rFonts w:ascii="Inter" w:cs="Inter" w:eastAsia="Inter" w:hAnsi="Inter"/>
        </w:rPr>
      </w:pPr>
      <w:r w:rsidDel="00000000" w:rsidR="00000000" w:rsidRPr="00000000">
        <w:rPr>
          <w:rtl w:val="0"/>
        </w:rPr>
      </w:r>
    </w:p>
    <w:p w:rsidR="00000000" w:rsidDel="00000000" w:rsidP="00000000" w:rsidRDefault="00000000" w:rsidRPr="00000000" w14:paraId="0000002C">
      <w:pPr>
        <w:spacing w:after="120" w:lineRule="auto"/>
        <w:rPr>
          <w:rFonts w:ascii="Inter" w:cs="Inter" w:eastAsia="Inter" w:hAnsi="Inter"/>
        </w:rPr>
      </w:pPr>
      <w:r w:rsidDel="00000000" w:rsidR="00000000" w:rsidRPr="00000000">
        <w:rPr>
          <w:rFonts w:ascii="Inter" w:cs="Inter" w:eastAsia="Inter" w:hAnsi="Inter"/>
          <w:i w:val="0"/>
          <w:iCs w:val="0"/>
          <w:rtl w:val="0"/>
        </w:rPr>
        <w:t xml:space="preserve">The README advises against using the repository to hold real funds. The audited $MT token and the </w:t>
      </w:r>
      <w:r w:rsidDel="00000000" w:rsidR="00000000" w:rsidRPr="00000000">
        <w:rPr>
          <w:rFonts w:ascii="Inter" w:cs="Inter" w:eastAsia="Inter" w:hAnsi="Inter"/>
          <w:rtl w:val="0"/>
        </w:rPr>
        <w:t xml:space="preserve">coming </w:t>
      </w:r>
      <w:r w:rsidDel="00000000" w:rsidR="00000000" w:rsidRPr="00000000">
        <w:rPr>
          <w:rFonts w:ascii="Inter" w:cs="Inter" w:eastAsia="Inter" w:hAnsi="Inter"/>
          <w:i w:val="0"/>
          <w:iCs w:val="0"/>
          <w:rtl w:val="0"/>
        </w:rPr>
        <w:t xml:space="preserve">launchpad contracts are different things: judge the presale on the first and the roadmap on the second.</w:t>
      </w:r>
      <w:r w:rsidDel="00000000" w:rsidR="00000000" w:rsidRPr="00000000">
        <w:rPr>
          <w:rtl w:val="0"/>
        </w:rPr>
      </w:r>
    </w:p>
    <w:p w:rsidR="00000000" w:rsidDel="00000000" w:rsidP="00000000" w:rsidRDefault="00000000" w:rsidRPr="00000000" w14:paraId="0000002D">
      <w:pPr>
        <w:pStyle w:val="Heading2"/>
        <w:rPr>
          <w:rFonts w:ascii="Inter" w:cs="Inter" w:eastAsia="Inter" w:hAnsi="Inter"/>
        </w:rPr>
      </w:pPr>
      <w:r w:rsidDel="00000000" w:rsidR="00000000" w:rsidRPr="00000000">
        <w:rPr>
          <w:rFonts w:ascii="Inter" w:cs="Inter" w:eastAsia="Inter" w:hAnsi="Inter"/>
          <w:rtl w:val="0"/>
        </w:rPr>
        <w:t xml:space="preserve">Investment guide: buying $MT at Stage 9, and what $500 buys</w:t>
      </w:r>
    </w:p>
    <w:p w:rsidR="00000000" w:rsidDel="00000000" w:rsidP="00000000" w:rsidRDefault="00000000" w:rsidRPr="00000000" w14:paraId="0000002E">
      <w:pPr>
        <w:spacing w:after="120" w:lineRule="auto"/>
        <w:rPr>
          <w:rFonts w:ascii="Inter" w:cs="Inter" w:eastAsia="Inter" w:hAnsi="Inter"/>
        </w:rPr>
      </w:pPr>
      <w:r w:rsidDel="00000000" w:rsidR="00000000" w:rsidRPr="00000000">
        <w:rPr>
          <w:rFonts w:ascii="Inter" w:cs="Inter" w:eastAsia="Inter" w:hAnsi="Inter"/>
          <w:i w:val="0"/>
          <w:iCs w:val="0"/>
          <w:rtl w:val="0"/>
        </w:rPr>
        <w:t xml:space="preserve">Divide dollars by the stage price of $0.00649, before network and payment fees:</w:t>
      </w:r>
      <w:r w:rsidDel="00000000" w:rsidR="00000000" w:rsidRPr="00000000">
        <w:rPr>
          <w:rtl w:val="0"/>
        </w:rPr>
      </w:r>
    </w:p>
    <w:tbl>
      <w:tblPr>
        <w:tblStyle w:val="Table2"/>
        <w:tblW w:w="964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16"/>
        <w:gridCol w:w="3216"/>
        <w:gridCol w:w="3216"/>
        <w:tblGridChange w:id="0">
          <w:tblGrid>
            <w:gridCol w:w="3216"/>
            <w:gridCol w:w="3216"/>
            <w:gridCol w:w="3216"/>
          </w:tblGrid>
        </w:tblGridChange>
      </w:tblGrid>
      <w:tr>
        <w:trPr>
          <w:cantSplit w:val="0"/>
          <w:tblHeader w:val="0"/>
        </w:trPr>
        <w:tc>
          <w:tcPr>
            <w:shd w:fill="111827" w:val="clear"/>
          </w:tcPr>
          <w:p w:rsidR="00000000" w:rsidDel="00000000" w:rsidP="00000000" w:rsidRDefault="00000000" w:rsidRPr="00000000" w14:paraId="0000002F">
            <w:pPr>
              <w:rPr>
                <w:rFonts w:ascii="Inter" w:cs="Inter" w:eastAsia="Inter" w:hAnsi="Inter"/>
              </w:rPr>
            </w:pPr>
            <w:r w:rsidDel="00000000" w:rsidR="00000000" w:rsidRPr="00000000">
              <w:rPr>
                <w:rFonts w:ascii="Inter" w:cs="Inter" w:eastAsia="Inter" w:hAnsi="Inter"/>
                <w:b w:val="1"/>
                <w:bCs w:val="1"/>
                <w:color w:val="ffffff"/>
                <w:sz w:val="19"/>
                <w:szCs w:val="19"/>
                <w:rtl w:val="0"/>
              </w:rPr>
              <w:t xml:space="preserve">You pay</w:t>
            </w:r>
            <w:r w:rsidDel="00000000" w:rsidR="00000000" w:rsidRPr="00000000">
              <w:rPr>
                <w:rtl w:val="0"/>
              </w:rPr>
            </w:r>
          </w:p>
        </w:tc>
        <w:tc>
          <w:tcPr>
            <w:shd w:fill="111827" w:val="clear"/>
          </w:tcPr>
          <w:p w:rsidR="00000000" w:rsidDel="00000000" w:rsidP="00000000" w:rsidRDefault="00000000" w:rsidRPr="00000000" w14:paraId="00000030">
            <w:pPr>
              <w:rPr>
                <w:rFonts w:ascii="Inter" w:cs="Inter" w:eastAsia="Inter" w:hAnsi="Inter"/>
              </w:rPr>
            </w:pPr>
            <w:r w:rsidDel="00000000" w:rsidR="00000000" w:rsidRPr="00000000">
              <w:rPr>
                <w:rFonts w:ascii="Inter" w:cs="Inter" w:eastAsia="Inter" w:hAnsi="Inter"/>
                <w:b w:val="1"/>
                <w:bCs w:val="1"/>
                <w:color w:val="ffffff"/>
                <w:sz w:val="19"/>
                <w:szCs w:val="19"/>
                <w:rtl w:val="0"/>
              </w:rPr>
              <w:t xml:space="preserve">$MT at $0.00649</w:t>
            </w:r>
            <w:r w:rsidDel="00000000" w:rsidR="00000000" w:rsidRPr="00000000">
              <w:rPr>
                <w:rtl w:val="0"/>
              </w:rPr>
            </w:r>
          </w:p>
        </w:tc>
        <w:tc>
          <w:tcPr>
            <w:shd w:fill="111827" w:val="clear"/>
          </w:tcPr>
          <w:p w:rsidR="00000000" w:rsidDel="00000000" w:rsidP="00000000" w:rsidRDefault="00000000" w:rsidRPr="00000000" w14:paraId="00000031">
            <w:pPr>
              <w:rPr>
                <w:rFonts w:ascii="Inter" w:cs="Inter" w:eastAsia="Inter" w:hAnsi="Inter"/>
              </w:rPr>
            </w:pPr>
            <w:r w:rsidDel="00000000" w:rsidR="00000000" w:rsidRPr="00000000">
              <w:rPr>
                <w:rFonts w:ascii="Inter" w:cs="Inter" w:eastAsia="Inter" w:hAnsi="Inter"/>
                <w:b w:val="1"/>
                <w:bCs w:val="1"/>
                <w:color w:val="ffffff"/>
                <w:sz w:val="19"/>
                <w:szCs w:val="19"/>
                <w:rtl w:val="0"/>
              </w:rPr>
              <w:t xml:space="preserve">Share of 1.2B supply</w:t>
            </w:r>
            <w:r w:rsidDel="00000000" w:rsidR="00000000" w:rsidRPr="00000000">
              <w:rPr>
                <w:rtl w:val="0"/>
              </w:rPr>
            </w:r>
          </w:p>
        </w:tc>
      </w:tr>
      <w:tr>
        <w:trPr>
          <w:cantSplit w:val="0"/>
          <w:tblHeader w:val="0"/>
        </w:trPr>
        <w:tc>
          <w:tcPr/>
          <w:p w:rsidR="00000000" w:rsidDel="00000000" w:rsidP="00000000" w:rsidRDefault="00000000" w:rsidRPr="00000000" w14:paraId="00000032">
            <w:pPr>
              <w:rPr>
                <w:rFonts w:ascii="Inter" w:cs="Inter" w:eastAsia="Inter" w:hAnsi="Inter"/>
              </w:rPr>
            </w:pPr>
            <w:r w:rsidDel="00000000" w:rsidR="00000000" w:rsidRPr="00000000">
              <w:rPr>
                <w:rFonts w:ascii="Inter" w:cs="Inter" w:eastAsia="Inter" w:hAnsi="Inter"/>
                <w:b w:val="1"/>
                <w:bCs w:val="1"/>
                <w:sz w:val="19"/>
                <w:szCs w:val="19"/>
                <w:rtl w:val="0"/>
              </w:rPr>
              <w:t xml:space="preserve">$100</w:t>
            </w:r>
            <w:r w:rsidDel="00000000" w:rsidR="00000000" w:rsidRPr="00000000">
              <w:rPr>
                <w:rtl w:val="0"/>
              </w:rPr>
            </w:r>
          </w:p>
        </w:tc>
        <w:tc>
          <w:tcPr>
            <w:shd w:fill="ecfdf5" w:val="clear"/>
          </w:tcPr>
          <w:p w:rsidR="00000000" w:rsidDel="00000000" w:rsidP="00000000" w:rsidRDefault="00000000" w:rsidRPr="00000000" w14:paraId="00000033">
            <w:pPr>
              <w:rPr>
                <w:rFonts w:ascii="Inter" w:cs="Inter" w:eastAsia="Inter" w:hAnsi="Inter"/>
              </w:rPr>
            </w:pPr>
            <w:r w:rsidDel="00000000" w:rsidR="00000000" w:rsidRPr="00000000">
              <w:rPr>
                <w:rFonts w:ascii="Inter" w:cs="Inter" w:eastAsia="Inter" w:hAnsi="Inter"/>
                <w:sz w:val="19"/>
                <w:szCs w:val="19"/>
                <w:rtl w:val="0"/>
              </w:rPr>
              <w:t xml:space="preserve">about 15,408 $MT</w:t>
            </w:r>
            <w:r w:rsidDel="00000000" w:rsidR="00000000" w:rsidRPr="00000000">
              <w:rPr>
                <w:rtl w:val="0"/>
              </w:rPr>
            </w:r>
          </w:p>
        </w:tc>
        <w:tc>
          <w:tcPr/>
          <w:p w:rsidR="00000000" w:rsidDel="00000000" w:rsidP="00000000" w:rsidRDefault="00000000" w:rsidRPr="00000000" w14:paraId="00000034">
            <w:pPr>
              <w:rPr>
                <w:rFonts w:ascii="Inter" w:cs="Inter" w:eastAsia="Inter" w:hAnsi="Inter"/>
              </w:rPr>
            </w:pPr>
            <w:r w:rsidDel="00000000" w:rsidR="00000000" w:rsidRPr="00000000">
              <w:rPr>
                <w:rFonts w:ascii="Inter" w:cs="Inter" w:eastAsia="Inter" w:hAnsi="Inter"/>
                <w:sz w:val="19"/>
                <w:szCs w:val="19"/>
                <w:rtl w:val="0"/>
              </w:rPr>
              <w:t xml:space="preserve">0.00128%</w:t>
            </w:r>
            <w:r w:rsidDel="00000000" w:rsidR="00000000" w:rsidRPr="00000000">
              <w:rPr>
                <w:rtl w:val="0"/>
              </w:rPr>
            </w:r>
          </w:p>
        </w:tc>
      </w:tr>
      <w:tr>
        <w:trPr>
          <w:cantSplit w:val="0"/>
          <w:tblHeader w:val="0"/>
        </w:trPr>
        <w:tc>
          <w:tcPr/>
          <w:p w:rsidR="00000000" w:rsidDel="00000000" w:rsidP="00000000" w:rsidRDefault="00000000" w:rsidRPr="00000000" w14:paraId="00000035">
            <w:pPr>
              <w:rPr>
                <w:rFonts w:ascii="Inter" w:cs="Inter" w:eastAsia="Inter" w:hAnsi="Inter"/>
              </w:rPr>
            </w:pPr>
            <w:r w:rsidDel="00000000" w:rsidR="00000000" w:rsidRPr="00000000">
              <w:rPr>
                <w:rFonts w:ascii="Inter" w:cs="Inter" w:eastAsia="Inter" w:hAnsi="Inter"/>
                <w:b w:val="1"/>
                <w:bCs w:val="1"/>
                <w:sz w:val="19"/>
                <w:szCs w:val="19"/>
                <w:rtl w:val="0"/>
              </w:rPr>
              <w:t xml:space="preserve">$250</w:t>
            </w:r>
            <w:r w:rsidDel="00000000" w:rsidR="00000000" w:rsidRPr="00000000">
              <w:rPr>
                <w:rtl w:val="0"/>
              </w:rPr>
            </w:r>
          </w:p>
        </w:tc>
        <w:tc>
          <w:tcPr>
            <w:shd w:fill="ecfdf5" w:val="clear"/>
          </w:tcPr>
          <w:p w:rsidR="00000000" w:rsidDel="00000000" w:rsidP="00000000" w:rsidRDefault="00000000" w:rsidRPr="00000000" w14:paraId="00000036">
            <w:pPr>
              <w:rPr>
                <w:rFonts w:ascii="Inter" w:cs="Inter" w:eastAsia="Inter" w:hAnsi="Inter"/>
              </w:rPr>
            </w:pPr>
            <w:r w:rsidDel="00000000" w:rsidR="00000000" w:rsidRPr="00000000">
              <w:rPr>
                <w:rFonts w:ascii="Inter" w:cs="Inter" w:eastAsia="Inter" w:hAnsi="Inter"/>
                <w:sz w:val="19"/>
                <w:szCs w:val="19"/>
                <w:rtl w:val="0"/>
              </w:rPr>
              <w:t xml:space="preserve">about 38,521 $MT</w:t>
            </w:r>
            <w:r w:rsidDel="00000000" w:rsidR="00000000" w:rsidRPr="00000000">
              <w:rPr>
                <w:rtl w:val="0"/>
              </w:rPr>
            </w:r>
          </w:p>
        </w:tc>
        <w:tc>
          <w:tcPr/>
          <w:p w:rsidR="00000000" w:rsidDel="00000000" w:rsidP="00000000" w:rsidRDefault="00000000" w:rsidRPr="00000000" w14:paraId="00000037">
            <w:pPr>
              <w:rPr>
                <w:rFonts w:ascii="Inter" w:cs="Inter" w:eastAsia="Inter" w:hAnsi="Inter"/>
              </w:rPr>
            </w:pPr>
            <w:r w:rsidDel="00000000" w:rsidR="00000000" w:rsidRPr="00000000">
              <w:rPr>
                <w:rFonts w:ascii="Inter" w:cs="Inter" w:eastAsia="Inter" w:hAnsi="Inter"/>
                <w:sz w:val="19"/>
                <w:szCs w:val="19"/>
                <w:rtl w:val="0"/>
              </w:rPr>
              <w:t xml:space="preserve">0.00321%</w:t>
            </w:r>
            <w:r w:rsidDel="00000000" w:rsidR="00000000" w:rsidRPr="00000000">
              <w:rPr>
                <w:rtl w:val="0"/>
              </w:rPr>
            </w:r>
          </w:p>
        </w:tc>
      </w:tr>
      <w:tr>
        <w:trPr>
          <w:cantSplit w:val="0"/>
          <w:tblHeader w:val="0"/>
        </w:trPr>
        <w:tc>
          <w:tcPr/>
          <w:p w:rsidR="00000000" w:rsidDel="00000000" w:rsidP="00000000" w:rsidRDefault="00000000" w:rsidRPr="00000000" w14:paraId="00000038">
            <w:pPr>
              <w:rPr>
                <w:rFonts w:ascii="Inter" w:cs="Inter" w:eastAsia="Inter" w:hAnsi="Inter"/>
              </w:rPr>
            </w:pPr>
            <w:r w:rsidDel="00000000" w:rsidR="00000000" w:rsidRPr="00000000">
              <w:rPr>
                <w:rFonts w:ascii="Inter" w:cs="Inter" w:eastAsia="Inter" w:hAnsi="Inter"/>
                <w:b w:val="1"/>
                <w:bCs w:val="1"/>
                <w:sz w:val="19"/>
                <w:szCs w:val="19"/>
                <w:rtl w:val="0"/>
              </w:rPr>
              <w:t xml:space="preserve">$300</w:t>
            </w:r>
            <w:r w:rsidDel="00000000" w:rsidR="00000000" w:rsidRPr="00000000">
              <w:rPr>
                <w:rtl w:val="0"/>
              </w:rPr>
            </w:r>
          </w:p>
        </w:tc>
        <w:tc>
          <w:tcPr>
            <w:shd w:fill="ecfdf5" w:val="clear"/>
          </w:tcPr>
          <w:p w:rsidR="00000000" w:rsidDel="00000000" w:rsidP="00000000" w:rsidRDefault="00000000" w:rsidRPr="00000000" w14:paraId="00000039">
            <w:pPr>
              <w:rPr>
                <w:rFonts w:ascii="Inter" w:cs="Inter" w:eastAsia="Inter" w:hAnsi="Inter"/>
              </w:rPr>
            </w:pPr>
            <w:r w:rsidDel="00000000" w:rsidR="00000000" w:rsidRPr="00000000">
              <w:rPr>
                <w:rFonts w:ascii="Inter" w:cs="Inter" w:eastAsia="Inter" w:hAnsi="Inter"/>
                <w:sz w:val="19"/>
                <w:szCs w:val="19"/>
                <w:rtl w:val="0"/>
              </w:rPr>
              <w:t xml:space="preserve">about 46,225 $MT</w:t>
            </w:r>
            <w:r w:rsidDel="00000000" w:rsidR="00000000" w:rsidRPr="00000000">
              <w:rPr>
                <w:rtl w:val="0"/>
              </w:rPr>
            </w:r>
          </w:p>
        </w:tc>
        <w:tc>
          <w:tcPr/>
          <w:p w:rsidR="00000000" w:rsidDel="00000000" w:rsidP="00000000" w:rsidRDefault="00000000" w:rsidRPr="00000000" w14:paraId="0000003A">
            <w:pPr>
              <w:rPr>
                <w:rFonts w:ascii="Inter" w:cs="Inter" w:eastAsia="Inter" w:hAnsi="Inter"/>
              </w:rPr>
            </w:pPr>
            <w:r w:rsidDel="00000000" w:rsidR="00000000" w:rsidRPr="00000000">
              <w:rPr>
                <w:rFonts w:ascii="Inter" w:cs="Inter" w:eastAsia="Inter" w:hAnsi="Inter"/>
                <w:sz w:val="19"/>
                <w:szCs w:val="19"/>
                <w:rtl w:val="0"/>
              </w:rPr>
              <w:t xml:space="preserve">0.00385%</w:t>
            </w:r>
            <w:r w:rsidDel="00000000" w:rsidR="00000000" w:rsidRPr="00000000">
              <w:rPr>
                <w:rtl w:val="0"/>
              </w:rPr>
            </w:r>
          </w:p>
        </w:tc>
      </w:tr>
      <w:tr>
        <w:trPr>
          <w:cantSplit w:val="0"/>
          <w:tblHeader w:val="0"/>
        </w:trPr>
        <w:tc>
          <w:tcPr/>
          <w:p w:rsidR="00000000" w:rsidDel="00000000" w:rsidP="00000000" w:rsidRDefault="00000000" w:rsidRPr="00000000" w14:paraId="0000003B">
            <w:pPr>
              <w:rPr>
                <w:rFonts w:ascii="Inter" w:cs="Inter" w:eastAsia="Inter" w:hAnsi="Inter"/>
              </w:rPr>
            </w:pPr>
            <w:r w:rsidDel="00000000" w:rsidR="00000000" w:rsidRPr="00000000">
              <w:rPr>
                <w:rFonts w:ascii="Inter" w:cs="Inter" w:eastAsia="Inter" w:hAnsi="Inter"/>
                <w:b w:val="1"/>
                <w:bCs w:val="1"/>
                <w:sz w:val="19"/>
                <w:szCs w:val="19"/>
                <w:rtl w:val="0"/>
              </w:rPr>
              <w:t xml:space="preserve">$500</w:t>
            </w:r>
            <w:r w:rsidDel="00000000" w:rsidR="00000000" w:rsidRPr="00000000">
              <w:rPr>
                <w:rtl w:val="0"/>
              </w:rPr>
            </w:r>
          </w:p>
        </w:tc>
        <w:tc>
          <w:tcPr>
            <w:shd w:fill="ecfdf5" w:val="clear"/>
          </w:tcPr>
          <w:p w:rsidR="00000000" w:rsidDel="00000000" w:rsidP="00000000" w:rsidRDefault="00000000" w:rsidRPr="00000000" w14:paraId="0000003C">
            <w:pPr>
              <w:rPr>
                <w:rFonts w:ascii="Inter" w:cs="Inter" w:eastAsia="Inter" w:hAnsi="Inter"/>
              </w:rPr>
            </w:pPr>
            <w:r w:rsidDel="00000000" w:rsidR="00000000" w:rsidRPr="00000000">
              <w:rPr>
                <w:rFonts w:ascii="Inter" w:cs="Inter" w:eastAsia="Inter" w:hAnsi="Inter"/>
                <w:sz w:val="19"/>
                <w:szCs w:val="19"/>
                <w:rtl w:val="0"/>
              </w:rPr>
              <w:t xml:space="preserve">about 77,042 $MT</w:t>
            </w:r>
            <w:r w:rsidDel="00000000" w:rsidR="00000000" w:rsidRPr="00000000">
              <w:rPr>
                <w:rtl w:val="0"/>
              </w:rPr>
            </w:r>
          </w:p>
        </w:tc>
        <w:tc>
          <w:tcPr/>
          <w:p w:rsidR="00000000" w:rsidDel="00000000" w:rsidP="00000000" w:rsidRDefault="00000000" w:rsidRPr="00000000" w14:paraId="0000003D">
            <w:pPr>
              <w:rPr>
                <w:rFonts w:ascii="Inter" w:cs="Inter" w:eastAsia="Inter" w:hAnsi="Inter"/>
              </w:rPr>
            </w:pPr>
            <w:r w:rsidDel="00000000" w:rsidR="00000000" w:rsidRPr="00000000">
              <w:rPr>
                <w:rFonts w:ascii="Inter" w:cs="Inter" w:eastAsia="Inter" w:hAnsi="Inter"/>
                <w:sz w:val="19"/>
                <w:szCs w:val="19"/>
                <w:rtl w:val="0"/>
              </w:rPr>
              <w:t xml:space="preserve">0.00642%</w:t>
            </w:r>
            <w:r w:rsidDel="00000000" w:rsidR="00000000" w:rsidRPr="00000000">
              <w:rPr>
                <w:rtl w:val="0"/>
              </w:rPr>
            </w:r>
          </w:p>
        </w:tc>
      </w:tr>
      <w:tr>
        <w:trPr>
          <w:cantSplit w:val="0"/>
          <w:tblHeader w:val="0"/>
        </w:trPr>
        <w:tc>
          <w:tcPr/>
          <w:p w:rsidR="00000000" w:rsidDel="00000000" w:rsidP="00000000" w:rsidRDefault="00000000" w:rsidRPr="00000000" w14:paraId="0000003E">
            <w:pPr>
              <w:rPr>
                <w:rFonts w:ascii="Inter" w:cs="Inter" w:eastAsia="Inter" w:hAnsi="Inter"/>
              </w:rPr>
            </w:pPr>
            <w:r w:rsidDel="00000000" w:rsidR="00000000" w:rsidRPr="00000000">
              <w:rPr>
                <w:rFonts w:ascii="Inter" w:cs="Inter" w:eastAsia="Inter" w:hAnsi="Inter"/>
                <w:b w:val="1"/>
                <w:bCs w:val="1"/>
                <w:sz w:val="19"/>
                <w:szCs w:val="19"/>
                <w:rtl w:val="0"/>
              </w:rPr>
              <w:t xml:space="preserve">$750</w:t>
            </w:r>
            <w:r w:rsidDel="00000000" w:rsidR="00000000" w:rsidRPr="00000000">
              <w:rPr>
                <w:rtl w:val="0"/>
              </w:rPr>
            </w:r>
          </w:p>
        </w:tc>
        <w:tc>
          <w:tcPr>
            <w:shd w:fill="ecfdf5" w:val="clear"/>
          </w:tcPr>
          <w:p w:rsidR="00000000" w:rsidDel="00000000" w:rsidP="00000000" w:rsidRDefault="00000000" w:rsidRPr="00000000" w14:paraId="0000003F">
            <w:pPr>
              <w:rPr>
                <w:rFonts w:ascii="Inter" w:cs="Inter" w:eastAsia="Inter" w:hAnsi="Inter"/>
              </w:rPr>
            </w:pPr>
            <w:r w:rsidDel="00000000" w:rsidR="00000000" w:rsidRPr="00000000">
              <w:rPr>
                <w:rFonts w:ascii="Inter" w:cs="Inter" w:eastAsia="Inter" w:hAnsi="Inter"/>
                <w:sz w:val="19"/>
                <w:szCs w:val="19"/>
                <w:rtl w:val="0"/>
              </w:rPr>
              <w:t xml:space="preserve">about 115,562 $MT</w:t>
            </w:r>
            <w:r w:rsidDel="00000000" w:rsidR="00000000" w:rsidRPr="00000000">
              <w:rPr>
                <w:rtl w:val="0"/>
              </w:rPr>
            </w:r>
          </w:p>
        </w:tc>
        <w:tc>
          <w:tcPr/>
          <w:p w:rsidR="00000000" w:rsidDel="00000000" w:rsidP="00000000" w:rsidRDefault="00000000" w:rsidRPr="00000000" w14:paraId="00000040">
            <w:pPr>
              <w:rPr>
                <w:rFonts w:ascii="Inter" w:cs="Inter" w:eastAsia="Inter" w:hAnsi="Inter"/>
              </w:rPr>
            </w:pPr>
            <w:r w:rsidDel="00000000" w:rsidR="00000000" w:rsidRPr="00000000">
              <w:rPr>
                <w:rFonts w:ascii="Inter" w:cs="Inter" w:eastAsia="Inter" w:hAnsi="Inter"/>
                <w:sz w:val="19"/>
                <w:szCs w:val="19"/>
                <w:rtl w:val="0"/>
              </w:rPr>
              <w:t xml:space="preserve">0.00963%</w:t>
            </w:r>
            <w:r w:rsidDel="00000000" w:rsidR="00000000" w:rsidRPr="00000000">
              <w:rPr>
                <w:rtl w:val="0"/>
              </w:rPr>
            </w:r>
          </w:p>
        </w:tc>
      </w:tr>
      <w:tr>
        <w:trPr>
          <w:cantSplit w:val="0"/>
          <w:tblHeader w:val="0"/>
        </w:trPr>
        <w:tc>
          <w:tcPr/>
          <w:p w:rsidR="00000000" w:rsidDel="00000000" w:rsidP="00000000" w:rsidRDefault="00000000" w:rsidRPr="00000000" w14:paraId="00000041">
            <w:pPr>
              <w:rPr>
                <w:rFonts w:ascii="Inter" w:cs="Inter" w:eastAsia="Inter" w:hAnsi="Inter"/>
              </w:rPr>
            </w:pPr>
            <w:r w:rsidDel="00000000" w:rsidR="00000000" w:rsidRPr="00000000">
              <w:rPr>
                <w:rFonts w:ascii="Inter" w:cs="Inter" w:eastAsia="Inter" w:hAnsi="Inter"/>
                <w:b w:val="1"/>
                <w:bCs w:val="1"/>
                <w:sz w:val="19"/>
                <w:szCs w:val="19"/>
                <w:rtl w:val="0"/>
              </w:rPr>
              <w:t xml:space="preserve">$1,000</w:t>
            </w:r>
            <w:r w:rsidDel="00000000" w:rsidR="00000000" w:rsidRPr="00000000">
              <w:rPr>
                <w:rtl w:val="0"/>
              </w:rPr>
            </w:r>
          </w:p>
        </w:tc>
        <w:tc>
          <w:tcPr>
            <w:shd w:fill="ecfdf5" w:val="clear"/>
          </w:tcPr>
          <w:p w:rsidR="00000000" w:rsidDel="00000000" w:rsidP="00000000" w:rsidRDefault="00000000" w:rsidRPr="00000000" w14:paraId="00000042">
            <w:pPr>
              <w:rPr>
                <w:rFonts w:ascii="Inter" w:cs="Inter" w:eastAsia="Inter" w:hAnsi="Inter"/>
              </w:rPr>
            </w:pPr>
            <w:r w:rsidDel="00000000" w:rsidR="00000000" w:rsidRPr="00000000">
              <w:rPr>
                <w:rFonts w:ascii="Inter" w:cs="Inter" w:eastAsia="Inter" w:hAnsi="Inter"/>
                <w:sz w:val="19"/>
                <w:szCs w:val="19"/>
                <w:rtl w:val="0"/>
              </w:rPr>
              <w:t xml:space="preserve">about 154,083 $MT</w:t>
            </w:r>
            <w:r w:rsidDel="00000000" w:rsidR="00000000" w:rsidRPr="00000000">
              <w:rPr>
                <w:rtl w:val="0"/>
              </w:rPr>
            </w:r>
          </w:p>
        </w:tc>
        <w:tc>
          <w:tcPr/>
          <w:p w:rsidR="00000000" w:rsidDel="00000000" w:rsidP="00000000" w:rsidRDefault="00000000" w:rsidRPr="00000000" w14:paraId="00000043">
            <w:pPr>
              <w:rPr>
                <w:rFonts w:ascii="Inter" w:cs="Inter" w:eastAsia="Inter" w:hAnsi="Inter"/>
              </w:rPr>
            </w:pPr>
            <w:r w:rsidDel="00000000" w:rsidR="00000000" w:rsidRPr="00000000">
              <w:rPr>
                <w:rFonts w:ascii="Inter" w:cs="Inter" w:eastAsia="Inter" w:hAnsi="Inter"/>
                <w:sz w:val="19"/>
                <w:szCs w:val="19"/>
                <w:rtl w:val="0"/>
              </w:rPr>
              <w:t xml:space="preserve">0.01284%</w:t>
            </w:r>
            <w:r w:rsidDel="00000000" w:rsidR="00000000" w:rsidRPr="00000000">
              <w:rPr>
                <w:rtl w:val="0"/>
              </w:rPr>
            </w:r>
          </w:p>
        </w:tc>
      </w:tr>
    </w:tbl>
    <w:p w:rsidR="00000000" w:rsidDel="00000000" w:rsidP="00000000" w:rsidRDefault="00000000" w:rsidRPr="00000000" w14:paraId="00000044">
      <w:pPr>
        <w:spacing w:after="40" w:lineRule="auto"/>
        <w:rPr>
          <w:rFonts w:ascii="Inter" w:cs="Inter" w:eastAsia="Inter" w:hAnsi="Inter"/>
        </w:rPr>
      </w:pPr>
      <w:r w:rsidDel="00000000" w:rsidR="00000000" w:rsidRPr="00000000">
        <w:rPr>
          <w:rtl w:val="0"/>
        </w:rPr>
      </w:r>
    </w:p>
    <w:p w:rsidR="00000000" w:rsidDel="00000000" w:rsidP="00000000" w:rsidRDefault="00000000" w:rsidRPr="00000000" w14:paraId="00000045">
      <w:pPr>
        <w:spacing w:after="120" w:lineRule="auto"/>
        <w:rPr>
          <w:rFonts w:ascii="Inter" w:cs="Inter" w:eastAsia="Inter" w:hAnsi="Inter"/>
        </w:rPr>
      </w:pPr>
      <w:r w:rsidDel="00000000" w:rsidR="00000000" w:rsidRPr="00000000">
        <w:rPr>
          <w:rFonts w:ascii="Inter" w:cs="Inter" w:eastAsia="Inter" w:hAnsi="Inter"/>
          <w:i w:val="0"/>
          <w:iCs w:val="0"/>
          <w:rtl w:val="0"/>
        </w:rPr>
        <w:t xml:space="preserve">$500 buys about 77,042 $MT, roughly 0.0064% of the 1.2 billion supply. When Stage 9 reaches its target, the next stage opens higher, so the same dollars buy fewer tokens. </w:t>
      </w:r>
      <w:r w:rsidDel="00000000" w:rsidR="00000000" w:rsidRPr="00000000">
        <w:rPr>
          <w:rtl w:val="0"/>
        </w:rPr>
      </w:r>
    </w:p>
    <w:p w:rsidR="00000000" w:rsidDel="00000000" w:rsidP="00000000" w:rsidRDefault="00000000" w:rsidRPr="00000000" w14:paraId="00000046">
      <w:pPr>
        <w:pStyle w:val="Heading2"/>
        <w:rPr>
          <w:rFonts w:ascii="Inter" w:cs="Inter" w:eastAsia="Inter" w:hAnsi="Inter"/>
        </w:rPr>
      </w:pPr>
      <w:r w:rsidDel="00000000" w:rsidR="00000000" w:rsidRPr="00000000">
        <w:rPr>
          <w:rFonts w:ascii="Inter" w:cs="Inter" w:eastAsia="Inter" w:hAnsi="Inter"/>
          <w:rtl w:val="0"/>
        </w:rPr>
        <w:t xml:space="preserve">How to buy $MT in the Stage 9 presale</w:t>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Go to </w:t>
      </w:r>
      <w:hyperlink r:id="rId13">
        <w:r w:rsidDel="00000000" w:rsidR="00000000" w:rsidRPr="00000000">
          <w:rPr>
            <w:rFonts w:ascii="Inter" w:cs="Inter" w:eastAsia="Inter" w:hAnsi="Inter"/>
            <w:i w:val="0"/>
            <w:iCs w:val="0"/>
            <w:smallCaps w:val="0"/>
            <w:strike w:val="0"/>
            <w:color w:val="1155cc"/>
            <w:sz w:val="22"/>
            <w:szCs w:val="22"/>
            <w:u w:val="single"/>
            <w:shd w:fill="auto" w:val="clear"/>
            <w:vertAlign w:val="baseline"/>
            <w:rtl w:val="0"/>
          </w:rPr>
          <w:t xml:space="preserve">memetoro.com</w:t>
        </w:r>
      </w:hyperlink>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 and check the stage price in the sale section ($0.00649 for Stage 9).</w:t>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Connect a supported wallet, or choose 'Buy with card' or 'Buy with crypto'.</w:t>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Enter the amount. The page shows how many $MT you receive.</w:t>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Confirm and pay. $MT is on BNB Smart Chain; add the contract 0x44412181b7eb66bff974c0a9a9e908e5bba8cfff to your wallet to see the balance.</w:t>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Keep the transaction receipt and never share your seed phrase.</w:t>
      </w:r>
    </w:p>
    <w:p w:rsidR="00000000" w:rsidDel="00000000" w:rsidP="00000000" w:rsidRDefault="00000000" w:rsidRPr="00000000" w14:paraId="0000004C">
      <w:pPr>
        <w:spacing w:after="120" w:lineRule="auto"/>
        <w:rPr>
          <w:rFonts w:ascii="Inter" w:cs="Inter" w:eastAsia="Inter" w:hAnsi="Inter"/>
        </w:rPr>
      </w:pPr>
      <w:r w:rsidDel="00000000" w:rsidR="00000000" w:rsidRPr="00000000">
        <w:rPr>
          <w:rFonts w:ascii="Inter" w:cs="Inter" w:eastAsia="Inter" w:hAnsi="Inter"/>
          <w:i w:val="0"/>
          <w:iCs w:val="0"/>
          <w:rtl w:val="0"/>
        </w:rPr>
        <w:t xml:space="preserve">Confirm accepted currencies, minimums and fees on memetoro.com before paying. Network and payment fees reduce the amount that reaches the sale.</w:t>
      </w:r>
      <w:r w:rsidDel="00000000" w:rsidR="00000000" w:rsidRPr="00000000">
        <w:rPr>
          <w:rtl w:val="0"/>
        </w:rPr>
      </w:r>
    </w:p>
    <w:p w:rsidR="00000000" w:rsidDel="00000000" w:rsidP="00000000" w:rsidRDefault="00000000" w:rsidRPr="00000000" w14:paraId="0000004D">
      <w:pPr>
        <w:pStyle w:val="Heading2"/>
        <w:rPr>
          <w:rFonts w:ascii="Inter" w:cs="Inter" w:eastAsia="Inter" w:hAnsi="Inter"/>
        </w:rPr>
      </w:pPr>
      <w:r w:rsidDel="00000000" w:rsidR="00000000" w:rsidRPr="00000000">
        <w:rPr>
          <w:rFonts w:ascii="Inter" w:cs="Inter" w:eastAsia="Inter" w:hAnsi="Inter"/>
          <w:rtl w:val="0"/>
        </w:rPr>
        <w:t xml:space="preserve">What the Fed decided on October 28</w:t>
      </w:r>
    </w:p>
    <w:p w:rsidR="00000000" w:rsidDel="00000000" w:rsidP="00000000" w:rsidRDefault="00000000" w:rsidRPr="00000000" w14:paraId="0000004E">
      <w:pPr>
        <w:spacing w:after="120" w:lineRule="auto"/>
        <w:rPr>
          <w:rFonts w:ascii="Inter" w:cs="Inter" w:eastAsia="Inter" w:hAnsi="Inter"/>
        </w:rPr>
      </w:pPr>
      <w:r w:rsidDel="00000000" w:rsidR="00000000" w:rsidRPr="00000000">
        <w:rPr>
          <w:rFonts w:ascii="Inter" w:cs="Inter" w:eastAsia="Inter" w:hAnsi="Inter"/>
          <w:i w:val="0"/>
          <w:iCs w:val="0"/>
          <w:rtl w:val="0"/>
        </w:rPr>
        <w:t xml:space="preserve">The Federal Open Market Committee kept its target range at 3.75%-4.00%, following a 25 basis point hike on September 16. The announcement came at 2:00 p.m. Eastern, which is 9:00 p.m. in Turkey. The main points, as reported:</w:t>
      </w:r>
      <w:r w:rsidDel="00000000" w:rsidR="00000000" w:rsidRPr="00000000">
        <w:rPr>
          <w:rtl w:val="0"/>
        </w:rPr>
      </w:r>
    </w:p>
    <w:tbl>
      <w:tblPr>
        <w:tblStyle w:val="Table3"/>
        <w:tblW w:w="964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24"/>
        <w:gridCol w:w="4824"/>
        <w:tblGridChange w:id="0">
          <w:tblGrid>
            <w:gridCol w:w="4824"/>
            <w:gridCol w:w="4824"/>
          </w:tblGrid>
        </w:tblGridChange>
      </w:tblGrid>
      <w:tr>
        <w:trPr>
          <w:cantSplit w:val="0"/>
          <w:tblHeader w:val="0"/>
        </w:trPr>
        <w:tc>
          <w:tcPr>
            <w:shd w:fill="111827" w:val="clear"/>
          </w:tcPr>
          <w:p w:rsidR="00000000" w:rsidDel="00000000" w:rsidP="00000000" w:rsidRDefault="00000000" w:rsidRPr="00000000" w14:paraId="0000004F">
            <w:pPr>
              <w:rPr>
                <w:rFonts w:ascii="Inter" w:cs="Inter" w:eastAsia="Inter" w:hAnsi="Inter"/>
              </w:rPr>
            </w:pPr>
            <w:r w:rsidDel="00000000" w:rsidR="00000000" w:rsidRPr="00000000">
              <w:rPr>
                <w:rFonts w:ascii="Inter" w:cs="Inter" w:eastAsia="Inter" w:hAnsi="Inter"/>
                <w:b w:val="1"/>
                <w:bCs w:val="1"/>
                <w:color w:val="ffffff"/>
                <w:sz w:val="19"/>
                <w:szCs w:val="19"/>
                <w:rtl w:val="0"/>
              </w:rPr>
              <w:t xml:space="preserve">Item</w:t>
            </w:r>
            <w:r w:rsidDel="00000000" w:rsidR="00000000" w:rsidRPr="00000000">
              <w:rPr>
                <w:rtl w:val="0"/>
              </w:rPr>
            </w:r>
          </w:p>
        </w:tc>
        <w:tc>
          <w:tcPr>
            <w:shd w:fill="111827" w:val="clear"/>
          </w:tcPr>
          <w:p w:rsidR="00000000" w:rsidDel="00000000" w:rsidP="00000000" w:rsidRDefault="00000000" w:rsidRPr="00000000" w14:paraId="00000050">
            <w:pPr>
              <w:rPr>
                <w:rFonts w:ascii="Inter" w:cs="Inter" w:eastAsia="Inter" w:hAnsi="Inter"/>
              </w:rPr>
            </w:pPr>
            <w:r w:rsidDel="00000000" w:rsidR="00000000" w:rsidRPr="00000000">
              <w:rPr>
                <w:rFonts w:ascii="Inter" w:cs="Inter" w:eastAsia="Inter" w:hAnsi="Inter"/>
                <w:b w:val="1"/>
                <w:bCs w:val="1"/>
                <w:color w:val="ffffff"/>
                <w:sz w:val="19"/>
                <w:szCs w:val="19"/>
                <w:rtl w:val="0"/>
              </w:rPr>
              <w:t xml:space="preserve">What was reported</w:t>
            </w:r>
            <w:r w:rsidDel="00000000" w:rsidR="00000000" w:rsidRPr="00000000">
              <w:rPr>
                <w:rtl w:val="0"/>
              </w:rPr>
            </w:r>
          </w:p>
        </w:tc>
      </w:tr>
      <w:tr>
        <w:trPr>
          <w:cantSplit w:val="0"/>
          <w:tblHeader w:val="0"/>
        </w:trPr>
        <w:tc>
          <w:tcPr/>
          <w:p w:rsidR="00000000" w:rsidDel="00000000" w:rsidP="00000000" w:rsidRDefault="00000000" w:rsidRPr="00000000" w14:paraId="00000051">
            <w:pPr>
              <w:rPr>
                <w:rFonts w:ascii="Inter" w:cs="Inter" w:eastAsia="Inter" w:hAnsi="Inter"/>
              </w:rPr>
            </w:pPr>
            <w:r w:rsidDel="00000000" w:rsidR="00000000" w:rsidRPr="00000000">
              <w:rPr>
                <w:rFonts w:ascii="Inter" w:cs="Inter" w:eastAsia="Inter" w:hAnsi="Inter"/>
                <w:b w:val="1"/>
                <w:bCs w:val="1"/>
                <w:sz w:val="19"/>
                <w:szCs w:val="19"/>
                <w:rtl w:val="0"/>
              </w:rPr>
              <w:t xml:space="preserve">Decision</w:t>
            </w:r>
            <w:r w:rsidDel="00000000" w:rsidR="00000000" w:rsidRPr="00000000">
              <w:rPr>
                <w:rtl w:val="0"/>
              </w:rPr>
            </w:r>
          </w:p>
        </w:tc>
        <w:tc>
          <w:tcPr>
            <w:shd w:fill="ecfdf5" w:val="clear"/>
          </w:tcPr>
          <w:p w:rsidR="00000000" w:rsidDel="00000000" w:rsidP="00000000" w:rsidRDefault="00000000" w:rsidRPr="00000000" w14:paraId="00000052">
            <w:pPr>
              <w:rPr>
                <w:rFonts w:ascii="Inter" w:cs="Inter" w:eastAsia="Inter" w:hAnsi="Inter"/>
              </w:rPr>
            </w:pPr>
            <w:r w:rsidDel="00000000" w:rsidR="00000000" w:rsidRPr="00000000">
              <w:rPr>
                <w:rFonts w:ascii="Inter" w:cs="Inter" w:eastAsia="Inter" w:hAnsi="Inter"/>
                <w:sz w:val="19"/>
                <w:szCs w:val="19"/>
                <w:rtl w:val="0"/>
              </w:rPr>
              <w:t xml:space="preserve">Rates held at 3.75%-4.00%</w:t>
            </w:r>
            <w:r w:rsidDel="00000000" w:rsidR="00000000" w:rsidRPr="00000000">
              <w:rPr>
                <w:rtl w:val="0"/>
              </w:rPr>
            </w:r>
          </w:p>
        </w:tc>
      </w:tr>
      <w:tr>
        <w:trPr>
          <w:cantSplit w:val="0"/>
          <w:tblHeader w:val="0"/>
        </w:trPr>
        <w:tc>
          <w:tcPr/>
          <w:p w:rsidR="00000000" w:rsidDel="00000000" w:rsidP="00000000" w:rsidRDefault="00000000" w:rsidRPr="00000000" w14:paraId="00000053">
            <w:pPr>
              <w:rPr>
                <w:rFonts w:ascii="Inter" w:cs="Inter" w:eastAsia="Inter" w:hAnsi="Inter"/>
              </w:rPr>
            </w:pPr>
            <w:r w:rsidDel="00000000" w:rsidR="00000000" w:rsidRPr="00000000">
              <w:rPr>
                <w:rFonts w:ascii="Inter" w:cs="Inter" w:eastAsia="Inter" w:hAnsi="Inter"/>
                <w:b w:val="1"/>
                <w:bCs w:val="1"/>
                <w:sz w:val="19"/>
                <w:szCs w:val="19"/>
                <w:rtl w:val="0"/>
              </w:rPr>
              <w:t xml:space="preserve">Previous move</w:t>
            </w:r>
            <w:r w:rsidDel="00000000" w:rsidR="00000000" w:rsidRPr="00000000">
              <w:rPr>
                <w:rtl w:val="0"/>
              </w:rPr>
            </w:r>
          </w:p>
        </w:tc>
        <w:tc>
          <w:tcPr>
            <w:shd w:fill="ecfdf5" w:val="clear"/>
          </w:tcPr>
          <w:p w:rsidR="00000000" w:rsidDel="00000000" w:rsidP="00000000" w:rsidRDefault="00000000" w:rsidRPr="00000000" w14:paraId="00000054">
            <w:pPr>
              <w:rPr>
                <w:rFonts w:ascii="Inter" w:cs="Inter" w:eastAsia="Inter" w:hAnsi="Inter"/>
              </w:rPr>
            </w:pPr>
            <w:r w:rsidDel="00000000" w:rsidR="00000000" w:rsidRPr="00000000">
              <w:rPr>
                <w:rFonts w:ascii="Inter" w:cs="Inter" w:eastAsia="Inter" w:hAnsi="Inter"/>
                <w:sz w:val="19"/>
                <w:szCs w:val="19"/>
                <w:rtl w:val="0"/>
              </w:rPr>
              <w:t xml:space="preserve">25 basis point hike on September 16</w:t>
            </w:r>
            <w:r w:rsidDel="00000000" w:rsidR="00000000" w:rsidRPr="00000000">
              <w:rPr>
                <w:rtl w:val="0"/>
              </w:rPr>
            </w:r>
          </w:p>
        </w:tc>
      </w:tr>
      <w:tr>
        <w:trPr>
          <w:cantSplit w:val="0"/>
          <w:tblHeader w:val="0"/>
        </w:trPr>
        <w:tc>
          <w:tcPr/>
          <w:p w:rsidR="00000000" w:rsidDel="00000000" w:rsidP="00000000" w:rsidRDefault="00000000" w:rsidRPr="00000000" w14:paraId="00000055">
            <w:pPr>
              <w:rPr>
                <w:rFonts w:ascii="Inter" w:cs="Inter" w:eastAsia="Inter" w:hAnsi="Inter"/>
              </w:rPr>
            </w:pPr>
            <w:r w:rsidDel="00000000" w:rsidR="00000000" w:rsidRPr="00000000">
              <w:rPr>
                <w:rFonts w:ascii="Inter" w:cs="Inter" w:eastAsia="Inter" w:hAnsi="Inter"/>
                <w:b w:val="1"/>
                <w:bCs w:val="1"/>
                <w:sz w:val="19"/>
                <w:szCs w:val="19"/>
                <w:rtl w:val="0"/>
              </w:rPr>
              <w:t xml:space="preserve">Vote</w:t>
            </w:r>
            <w:r w:rsidDel="00000000" w:rsidR="00000000" w:rsidRPr="00000000">
              <w:rPr>
                <w:rtl w:val="0"/>
              </w:rPr>
            </w:r>
          </w:p>
        </w:tc>
        <w:tc>
          <w:tcPr>
            <w:shd w:fill="ecfdf5" w:val="clear"/>
          </w:tcPr>
          <w:p w:rsidR="00000000" w:rsidDel="00000000" w:rsidP="00000000" w:rsidRDefault="00000000" w:rsidRPr="00000000" w14:paraId="00000056">
            <w:pPr>
              <w:rPr>
                <w:rFonts w:ascii="Inter" w:cs="Inter" w:eastAsia="Inter" w:hAnsi="Inter"/>
              </w:rPr>
            </w:pPr>
            <w:r w:rsidDel="00000000" w:rsidR="00000000" w:rsidRPr="00000000">
              <w:rPr>
                <w:rFonts w:ascii="Inter" w:cs="Inter" w:eastAsia="Inter" w:hAnsi="Inter"/>
                <w:sz w:val="19"/>
                <w:szCs w:val="19"/>
                <w:rtl w:val="0"/>
              </w:rPr>
              <w:t xml:space="preserve">10-2; Lisa Cook and Beth Hammack dissented in favor of another hike [verify]</w:t>
            </w:r>
            <w:r w:rsidDel="00000000" w:rsidR="00000000" w:rsidRPr="00000000">
              <w:rPr>
                <w:rtl w:val="0"/>
              </w:rPr>
            </w:r>
          </w:p>
        </w:tc>
      </w:tr>
      <w:tr>
        <w:trPr>
          <w:cantSplit w:val="0"/>
          <w:tblHeader w:val="0"/>
        </w:trPr>
        <w:tc>
          <w:tcPr/>
          <w:p w:rsidR="00000000" w:rsidDel="00000000" w:rsidP="00000000" w:rsidRDefault="00000000" w:rsidRPr="00000000" w14:paraId="00000057">
            <w:pPr>
              <w:rPr>
                <w:rFonts w:ascii="Inter" w:cs="Inter" w:eastAsia="Inter" w:hAnsi="Inter"/>
              </w:rPr>
            </w:pPr>
            <w:r w:rsidDel="00000000" w:rsidR="00000000" w:rsidRPr="00000000">
              <w:rPr>
                <w:rFonts w:ascii="Inter" w:cs="Inter" w:eastAsia="Inter" w:hAnsi="Inter"/>
                <w:b w:val="1"/>
                <w:bCs w:val="1"/>
                <w:sz w:val="19"/>
                <w:szCs w:val="19"/>
                <w:rtl w:val="0"/>
              </w:rPr>
              <w:t xml:space="preserve">Statement</w:t>
            </w:r>
            <w:r w:rsidDel="00000000" w:rsidR="00000000" w:rsidRPr="00000000">
              <w:rPr>
                <w:rtl w:val="0"/>
              </w:rPr>
            </w:r>
          </w:p>
        </w:tc>
        <w:tc>
          <w:tcPr>
            <w:shd w:fill="ecfdf5" w:val="clear"/>
          </w:tcPr>
          <w:p w:rsidR="00000000" w:rsidDel="00000000" w:rsidP="00000000" w:rsidRDefault="00000000" w:rsidRPr="00000000" w14:paraId="00000058">
            <w:pPr>
              <w:rPr>
                <w:rFonts w:ascii="Inter" w:cs="Inter" w:eastAsia="Inter" w:hAnsi="Inter"/>
              </w:rPr>
            </w:pPr>
            <w:r w:rsidDel="00000000" w:rsidR="00000000" w:rsidRPr="00000000">
              <w:rPr>
                <w:rFonts w:ascii="Inter" w:cs="Inter" w:eastAsia="Inter" w:hAnsi="Inter"/>
                <w:sz w:val="19"/>
                <w:szCs w:val="19"/>
                <w:rtl w:val="0"/>
              </w:rPr>
              <w:t xml:space="preserve">Economic activity described as expanding at a 'strong pace' (September: 'solid'); inflation 'remains elevated'</w:t>
            </w:r>
            <w:r w:rsidDel="00000000" w:rsidR="00000000" w:rsidRPr="00000000">
              <w:rPr>
                <w:rtl w:val="0"/>
              </w:rPr>
            </w:r>
          </w:p>
        </w:tc>
      </w:tr>
      <w:tr>
        <w:trPr>
          <w:cantSplit w:val="0"/>
          <w:tblHeader w:val="0"/>
        </w:trPr>
        <w:tc>
          <w:tcPr/>
          <w:p w:rsidR="00000000" w:rsidDel="00000000" w:rsidP="00000000" w:rsidRDefault="00000000" w:rsidRPr="00000000" w14:paraId="00000059">
            <w:pPr>
              <w:rPr>
                <w:rFonts w:ascii="Inter" w:cs="Inter" w:eastAsia="Inter" w:hAnsi="Inter"/>
              </w:rPr>
            </w:pPr>
            <w:r w:rsidDel="00000000" w:rsidR="00000000" w:rsidRPr="00000000">
              <w:rPr>
                <w:rFonts w:ascii="Inter" w:cs="Inter" w:eastAsia="Inter" w:hAnsi="Inter"/>
                <w:b w:val="1"/>
                <w:bCs w:val="1"/>
                <w:sz w:val="19"/>
                <w:szCs w:val="19"/>
                <w:rtl w:val="0"/>
              </w:rPr>
              <w:t xml:space="preserve">Market pricing</w:t>
            </w:r>
            <w:r w:rsidDel="00000000" w:rsidR="00000000" w:rsidRPr="00000000">
              <w:rPr>
                <w:rtl w:val="0"/>
              </w:rPr>
            </w:r>
          </w:p>
        </w:tc>
        <w:tc>
          <w:tcPr>
            <w:shd w:fill="ecfdf5" w:val="clear"/>
          </w:tcPr>
          <w:p w:rsidR="00000000" w:rsidDel="00000000" w:rsidP="00000000" w:rsidRDefault="00000000" w:rsidRPr="00000000" w14:paraId="0000005A">
            <w:pPr>
              <w:rPr>
                <w:rFonts w:ascii="Inter" w:cs="Inter" w:eastAsia="Inter" w:hAnsi="Inter"/>
              </w:rPr>
            </w:pPr>
            <w:r w:rsidDel="00000000" w:rsidR="00000000" w:rsidRPr="00000000">
              <w:rPr>
                <w:rFonts w:ascii="Inter" w:cs="Inter" w:eastAsia="Inter" w:hAnsi="Inter"/>
                <w:sz w:val="19"/>
                <w:szCs w:val="19"/>
                <w:rtl w:val="0"/>
              </w:rPr>
              <w:t xml:space="preserve">About a 90% chance of a hold, per CME FedWatch, before the decision</w:t>
            </w:r>
            <w:r w:rsidDel="00000000" w:rsidR="00000000" w:rsidRPr="00000000">
              <w:rPr>
                <w:rtl w:val="0"/>
              </w:rPr>
            </w:r>
          </w:p>
        </w:tc>
      </w:tr>
      <w:tr>
        <w:trPr>
          <w:cantSplit w:val="0"/>
          <w:tblHeader w:val="0"/>
        </w:trPr>
        <w:tc>
          <w:tcPr/>
          <w:p w:rsidR="00000000" w:rsidDel="00000000" w:rsidP="00000000" w:rsidRDefault="00000000" w:rsidRPr="00000000" w14:paraId="0000005B">
            <w:pPr>
              <w:rPr>
                <w:rFonts w:ascii="Inter" w:cs="Inter" w:eastAsia="Inter" w:hAnsi="Inter"/>
              </w:rPr>
            </w:pPr>
            <w:r w:rsidDel="00000000" w:rsidR="00000000" w:rsidRPr="00000000">
              <w:rPr>
                <w:rFonts w:ascii="Inter" w:cs="Inter" w:eastAsia="Inter" w:hAnsi="Inter"/>
                <w:b w:val="1"/>
                <w:bCs w:val="1"/>
                <w:sz w:val="19"/>
                <w:szCs w:val="19"/>
                <w:rtl w:val="0"/>
              </w:rPr>
              <w:t xml:space="preserve">Inflation backdrop</w:t>
            </w:r>
            <w:r w:rsidDel="00000000" w:rsidR="00000000" w:rsidRPr="00000000">
              <w:rPr>
                <w:rtl w:val="0"/>
              </w:rPr>
            </w:r>
          </w:p>
        </w:tc>
        <w:tc>
          <w:tcPr>
            <w:shd w:fill="ecfdf5" w:val="clear"/>
          </w:tcPr>
          <w:p w:rsidR="00000000" w:rsidDel="00000000" w:rsidP="00000000" w:rsidRDefault="00000000" w:rsidRPr="00000000" w14:paraId="0000005C">
            <w:pPr>
              <w:rPr>
                <w:rFonts w:ascii="Inter" w:cs="Inter" w:eastAsia="Inter" w:hAnsi="Inter"/>
              </w:rPr>
            </w:pPr>
            <w:r w:rsidDel="00000000" w:rsidR="00000000" w:rsidRPr="00000000">
              <w:rPr>
                <w:rFonts w:ascii="Inter" w:cs="Inter" w:eastAsia="Inter" w:hAnsi="Inter"/>
                <w:sz w:val="19"/>
                <w:szCs w:val="19"/>
                <w:rtl w:val="0"/>
              </w:rPr>
              <w:t xml:space="preserve">September CPI 3.7%, up from 3.4% in August</w:t>
            </w:r>
            <w:r w:rsidDel="00000000" w:rsidR="00000000" w:rsidRPr="00000000">
              <w:rPr>
                <w:rtl w:val="0"/>
              </w:rPr>
            </w:r>
          </w:p>
        </w:tc>
      </w:tr>
    </w:tbl>
    <w:p w:rsidR="00000000" w:rsidDel="00000000" w:rsidP="00000000" w:rsidRDefault="00000000" w:rsidRPr="00000000" w14:paraId="0000005D">
      <w:pPr>
        <w:spacing w:after="40" w:lineRule="auto"/>
        <w:rPr>
          <w:rFonts w:ascii="Inter" w:cs="Inter" w:eastAsia="Inter" w:hAnsi="Inter"/>
        </w:rPr>
      </w:pPr>
      <w:r w:rsidDel="00000000" w:rsidR="00000000" w:rsidRPr="00000000">
        <w:rPr>
          <w:rtl w:val="0"/>
        </w:rPr>
      </w:r>
    </w:p>
    <w:p w:rsidR="00000000" w:rsidDel="00000000" w:rsidP="00000000" w:rsidRDefault="00000000" w:rsidRPr="00000000" w14:paraId="0000005E">
      <w:pPr>
        <w:spacing w:after="120" w:lineRule="auto"/>
        <w:rPr>
          <w:rFonts w:ascii="Inter" w:cs="Inter" w:eastAsia="Inter" w:hAnsi="Inter"/>
        </w:rPr>
      </w:pPr>
      <w:r w:rsidDel="00000000" w:rsidR="00000000" w:rsidRPr="00000000">
        <w:rPr>
          <w:rFonts w:ascii="Inter" w:cs="Inter" w:eastAsia="Inter" w:hAnsi="Inter"/>
          <w:i w:val="0"/>
          <w:iCs w:val="0"/>
          <w:rtl w:val="0"/>
        </w:rPr>
        <w:t xml:space="preserve">Two things stand out. First, a hold was widely expected, so the decision itself held few surprises; the details of the vote and the wording gave the market more to read. Second, two officials wanted another hike, and the statement's language on growth got stronger. That points to a central bank still focused on inflation, not one preparing to cut.</w:t>
      </w:r>
      <w:r w:rsidDel="00000000" w:rsidR="00000000" w:rsidRPr="00000000">
        <w:rPr>
          <w:rtl w:val="0"/>
        </w:rPr>
      </w:r>
    </w:p>
    <w:p w:rsidR="00000000" w:rsidDel="00000000" w:rsidP="00000000" w:rsidRDefault="00000000" w:rsidRPr="00000000" w14:paraId="0000005F">
      <w:pPr>
        <w:spacing w:after="120" w:lineRule="auto"/>
        <w:rPr>
          <w:rFonts w:ascii="Inter" w:cs="Inter" w:eastAsia="Inter" w:hAnsi="Inter"/>
          <w:i w:val="0"/>
          <w:iCs w:val="0"/>
        </w:rPr>
      </w:pPr>
      <w:r w:rsidDel="00000000" w:rsidR="00000000" w:rsidRPr="00000000">
        <w:rPr>
          <w:rFonts w:ascii="Inter" w:cs="Inter" w:eastAsia="Inter" w:hAnsi="Inter"/>
          <w:i w:val="0"/>
          <w:iCs w:val="0"/>
          <w:rtl w:val="0"/>
        </w:rPr>
        <w:t xml:space="preserve">Some forecasters expect another hike in December. That is an expectation, not an announced decision, and it is the kind of uncertainty that tends to make risk assets, including altcoins and presales, move more than usual.</w:t>
      </w:r>
    </w:p>
    <w:p w:rsidR="00000000" w:rsidDel="00000000" w:rsidP="00000000" w:rsidRDefault="00000000" w:rsidRPr="00000000" w14:paraId="00000060">
      <w:pPr>
        <w:spacing w:after="120" w:lineRule="auto"/>
        <w:rPr>
          <w:rFonts w:ascii="Inter" w:cs="Inter" w:eastAsia="Inter" w:hAnsi="Inter"/>
        </w:rPr>
      </w:pPr>
      <w:hyperlink r:id="rId14">
        <w:r w:rsidDel="00000000" w:rsidR="00000000" w:rsidRPr="00000000">
          <w:rPr>
            <w:rFonts w:ascii="Inter" w:cs="Inter" w:eastAsia="Inter" w:hAnsi="Inter"/>
            <w:color w:val="1155cc"/>
            <w:u w:val="single"/>
          </w:rPr>
          <w:drawing>
            <wp:inline distB="114300" distT="114300" distL="114300" distR="114300">
              <wp:extent cx="6126480" cy="762000"/>
              <wp:effectExtent b="0" l="0" r="0" t="0"/>
              <wp:docPr id="3" name="image1.gif"/>
              <a:graphic>
                <a:graphicData uri="http://schemas.openxmlformats.org/drawingml/2006/picture">
                  <pic:pic>
                    <pic:nvPicPr>
                      <pic:cNvPr id="0" name="image1.gif"/>
                      <pic:cNvPicPr preferRelativeResize="0"/>
                    </pic:nvPicPr>
                    <pic:blipFill>
                      <a:blip r:embed="rId11"/>
                      <a:srcRect b="0" l="0" r="0" t="0"/>
                      <a:stretch>
                        <a:fillRect/>
                      </a:stretch>
                    </pic:blipFill>
                    <pic:spPr>
                      <a:xfrm>
                        <a:off x="0" y="0"/>
                        <a:ext cx="6126480" cy="7620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61">
      <w:pPr>
        <w:pStyle w:val="Heading2"/>
        <w:rPr>
          <w:rFonts w:ascii="Inter" w:cs="Inter" w:eastAsia="Inter" w:hAnsi="Inter"/>
        </w:rPr>
      </w:pPr>
      <w:r w:rsidDel="00000000" w:rsidR="00000000" w:rsidRPr="00000000">
        <w:rPr>
          <w:rFonts w:ascii="Inter" w:cs="Inter" w:eastAsia="Inter" w:hAnsi="Inter"/>
          <w:rtl w:val="0"/>
        </w:rPr>
        <w:t xml:space="preserve">How Bitcoin traded after the decision</w:t>
      </w:r>
    </w:p>
    <w:p w:rsidR="00000000" w:rsidDel="00000000" w:rsidP="00000000" w:rsidRDefault="00000000" w:rsidRPr="00000000" w14:paraId="00000062">
      <w:pPr>
        <w:spacing w:after="120" w:lineRule="auto"/>
        <w:rPr>
          <w:rFonts w:ascii="Inter" w:cs="Inter" w:eastAsia="Inter" w:hAnsi="Inter"/>
        </w:rPr>
      </w:pPr>
      <w:r w:rsidDel="00000000" w:rsidR="00000000" w:rsidRPr="00000000">
        <w:rPr>
          <w:rFonts w:ascii="Inter" w:cs="Inter" w:eastAsia="Inter" w:hAnsi="Inter"/>
          <w:i w:val="0"/>
          <w:iCs w:val="0"/>
          <w:rtl w:val="0"/>
        </w:rPr>
        <w:t xml:space="preserve">Bitcoin touched an intraday high near $81,687 on Wednesday, slipped below $80,500 and traded around $81,</w:t>
      </w:r>
      <w:r w:rsidDel="00000000" w:rsidR="00000000" w:rsidRPr="00000000">
        <w:rPr>
          <w:rFonts w:ascii="Inter" w:cs="Inter" w:eastAsia="Inter" w:hAnsi="Inter"/>
          <w:rtl w:val="0"/>
        </w:rPr>
        <w:t xml:space="preserve">2</w:t>
      </w:r>
      <w:r w:rsidDel="00000000" w:rsidR="00000000" w:rsidRPr="00000000">
        <w:rPr>
          <w:rFonts w:ascii="Inter" w:cs="Inter" w:eastAsia="Inter" w:hAnsi="Inter"/>
          <w:i w:val="0"/>
          <w:iCs w:val="0"/>
          <w:rtl w:val="0"/>
        </w:rPr>
        <w:t xml:space="preserve">00 after the announcement, roughly flat to slightly higher on the day. Ethereum was </w:t>
      </w:r>
      <w:r w:rsidDel="00000000" w:rsidR="00000000" w:rsidRPr="00000000">
        <w:rPr>
          <w:rFonts w:ascii="Inter" w:cs="Inter" w:eastAsia="Inter" w:hAnsi="Inter"/>
          <w:rtl w:val="0"/>
        </w:rPr>
        <w:t xml:space="preserve">nearly</w:t>
      </w:r>
      <w:r w:rsidDel="00000000" w:rsidR="00000000" w:rsidRPr="00000000">
        <w:rPr>
          <w:rFonts w:ascii="Inter" w:cs="Inter" w:eastAsia="Inter" w:hAnsi="Inter"/>
          <w:i w:val="0"/>
          <w:iCs w:val="0"/>
          <w:rtl w:val="0"/>
        </w:rPr>
        <w:t xml:space="preserve"> $2,350. Positioning was heavy going into the meeting: Coinglass reported about $167 million of crypto liquidations, around $110 million from short positions, including roughly $58 million in Bitcoin.</w:t>
      </w: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A hold with firm language did not send Bitcoin sharply lower in the hours reported; one day does not set a trend.</w:t>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Large liquidations show how crowded leveraged positions were. They are one reason to avoid leverage around big macro events.</w:t>
      </w:r>
    </w:p>
    <w:p w:rsidR="00000000" w:rsidDel="00000000" w:rsidP="00000000" w:rsidRDefault="00000000" w:rsidRPr="00000000" w14:paraId="000000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Sources differ on exact prices and timing; check a live feed such as CoinGecko before acting.</w:t>
      </w:r>
    </w:p>
    <w:p w:rsidR="00000000" w:rsidDel="00000000" w:rsidP="00000000" w:rsidRDefault="00000000" w:rsidRPr="00000000" w14:paraId="00000066">
      <w:pPr>
        <w:pStyle w:val="Heading2"/>
        <w:rPr>
          <w:rFonts w:ascii="Inter" w:cs="Inter" w:eastAsia="Inter" w:hAnsi="Inter"/>
        </w:rPr>
      </w:pPr>
      <w:r w:rsidDel="00000000" w:rsidR="00000000" w:rsidRPr="00000000">
        <w:rPr>
          <w:rFonts w:ascii="Inter" w:cs="Inter" w:eastAsia="Inter" w:hAnsi="Inter"/>
          <w:rtl w:val="0"/>
        </w:rPr>
        <w:t xml:space="preserve">Pepe Coin: what happened and how to read it</w:t>
      </w:r>
    </w:p>
    <w:p w:rsidR="00000000" w:rsidDel="00000000" w:rsidP="00000000" w:rsidRDefault="00000000" w:rsidRPr="00000000" w14:paraId="00000067">
      <w:pPr>
        <w:spacing w:after="120" w:lineRule="auto"/>
        <w:rPr>
          <w:rFonts w:ascii="Inter" w:cs="Inter" w:eastAsia="Inter" w:hAnsi="Inter"/>
        </w:rPr>
      </w:pPr>
      <w:r w:rsidDel="00000000" w:rsidR="00000000" w:rsidRPr="00000000">
        <w:rPr>
          <w:rFonts w:ascii="Inter" w:cs="Inter" w:eastAsia="Inter" w:hAnsi="Inter"/>
          <w:i w:val="0"/>
          <w:iCs w:val="0"/>
          <w:rtl w:val="0"/>
        </w:rPr>
        <w:t xml:space="preserve">Pepe (PEPE) is a frog-themed meme token that launched on Ethereum in 2023. It has no product behind it: its price depends on attention, liquidity and who holds the supply. According to CoinGape's data dated October 28, 2026:</w:t>
      </w:r>
      <w:r w:rsidDel="00000000" w:rsidR="00000000" w:rsidRPr="00000000">
        <w:rPr>
          <w:rtl w:val="0"/>
        </w:rPr>
      </w:r>
    </w:p>
    <w:tbl>
      <w:tblPr>
        <w:tblStyle w:val="Table4"/>
        <w:tblW w:w="964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24"/>
        <w:gridCol w:w="4824"/>
        <w:tblGridChange w:id="0">
          <w:tblGrid>
            <w:gridCol w:w="4824"/>
            <w:gridCol w:w="4824"/>
          </w:tblGrid>
        </w:tblGridChange>
      </w:tblGrid>
      <w:tr>
        <w:trPr>
          <w:cantSplit w:val="0"/>
          <w:tblHeader w:val="0"/>
        </w:trPr>
        <w:tc>
          <w:tcPr>
            <w:shd w:fill="111827" w:val="clear"/>
          </w:tcPr>
          <w:p w:rsidR="00000000" w:rsidDel="00000000" w:rsidP="00000000" w:rsidRDefault="00000000" w:rsidRPr="00000000" w14:paraId="00000068">
            <w:pPr>
              <w:rPr>
                <w:rFonts w:ascii="Inter" w:cs="Inter" w:eastAsia="Inter" w:hAnsi="Inter"/>
              </w:rPr>
            </w:pPr>
            <w:r w:rsidDel="00000000" w:rsidR="00000000" w:rsidRPr="00000000">
              <w:rPr>
                <w:rFonts w:ascii="Inter" w:cs="Inter" w:eastAsia="Inter" w:hAnsi="Inter"/>
                <w:b w:val="1"/>
                <w:bCs w:val="1"/>
                <w:color w:val="ffffff"/>
                <w:sz w:val="19"/>
                <w:szCs w:val="19"/>
                <w:rtl w:val="0"/>
              </w:rPr>
              <w:t xml:space="preserve">Metric</w:t>
            </w:r>
            <w:r w:rsidDel="00000000" w:rsidR="00000000" w:rsidRPr="00000000">
              <w:rPr>
                <w:rtl w:val="0"/>
              </w:rPr>
            </w:r>
          </w:p>
        </w:tc>
        <w:tc>
          <w:tcPr>
            <w:shd w:fill="111827" w:val="clear"/>
          </w:tcPr>
          <w:p w:rsidR="00000000" w:rsidDel="00000000" w:rsidP="00000000" w:rsidRDefault="00000000" w:rsidRPr="00000000" w14:paraId="00000069">
            <w:pPr>
              <w:rPr>
                <w:rFonts w:ascii="Inter" w:cs="Inter" w:eastAsia="Inter" w:hAnsi="Inter"/>
              </w:rPr>
            </w:pPr>
            <w:r w:rsidDel="00000000" w:rsidR="00000000" w:rsidRPr="00000000">
              <w:rPr>
                <w:rFonts w:ascii="Inter" w:cs="Inter" w:eastAsia="Inter" w:hAnsi="Inter"/>
                <w:b w:val="1"/>
                <w:bCs w:val="1"/>
                <w:color w:val="ffffff"/>
                <w:sz w:val="19"/>
                <w:szCs w:val="19"/>
                <w:rtl w:val="0"/>
              </w:rPr>
              <w:t xml:space="preserve">Reported value</w:t>
            </w:r>
            <w:r w:rsidDel="00000000" w:rsidR="00000000" w:rsidRPr="00000000">
              <w:rPr>
                <w:rtl w:val="0"/>
              </w:rPr>
            </w:r>
          </w:p>
        </w:tc>
      </w:tr>
      <w:tr>
        <w:trPr>
          <w:cantSplit w:val="0"/>
          <w:tblHeader w:val="0"/>
        </w:trPr>
        <w:tc>
          <w:tcPr/>
          <w:p w:rsidR="00000000" w:rsidDel="00000000" w:rsidP="00000000" w:rsidRDefault="00000000" w:rsidRPr="00000000" w14:paraId="0000006A">
            <w:pPr>
              <w:rPr>
                <w:rFonts w:ascii="Inter" w:cs="Inter" w:eastAsia="Inter" w:hAnsi="Inter"/>
              </w:rPr>
            </w:pPr>
            <w:r w:rsidDel="00000000" w:rsidR="00000000" w:rsidRPr="00000000">
              <w:rPr>
                <w:rFonts w:ascii="Inter" w:cs="Inter" w:eastAsia="Inter" w:hAnsi="Inter"/>
                <w:b w:val="1"/>
                <w:bCs w:val="1"/>
                <w:sz w:val="19"/>
                <w:szCs w:val="19"/>
                <w:rtl w:val="0"/>
              </w:rPr>
              <w:t xml:space="preserve">Price</w:t>
            </w:r>
            <w:r w:rsidDel="00000000" w:rsidR="00000000" w:rsidRPr="00000000">
              <w:rPr>
                <w:rtl w:val="0"/>
              </w:rPr>
            </w:r>
          </w:p>
        </w:tc>
        <w:tc>
          <w:tcPr>
            <w:shd w:fill="ecfdf5" w:val="clear"/>
          </w:tcPr>
          <w:p w:rsidR="00000000" w:rsidDel="00000000" w:rsidP="00000000" w:rsidRDefault="00000000" w:rsidRPr="00000000" w14:paraId="0000006B">
            <w:pPr>
              <w:rPr>
                <w:rFonts w:ascii="Inter" w:cs="Inter" w:eastAsia="Inter" w:hAnsi="Inter"/>
              </w:rPr>
            </w:pPr>
            <w:r w:rsidDel="00000000" w:rsidR="00000000" w:rsidRPr="00000000">
              <w:rPr>
                <w:rFonts w:ascii="Inter" w:cs="Inter" w:eastAsia="Inter" w:hAnsi="Inter"/>
                <w:sz w:val="19"/>
                <w:szCs w:val="19"/>
                <w:rtl w:val="0"/>
              </w:rPr>
              <w:t xml:space="preserve">About $0.0000049</w:t>
            </w:r>
            <w:r w:rsidDel="00000000" w:rsidR="00000000" w:rsidRPr="00000000">
              <w:rPr>
                <w:rtl w:val="0"/>
              </w:rPr>
            </w:r>
          </w:p>
        </w:tc>
      </w:tr>
      <w:tr>
        <w:trPr>
          <w:cantSplit w:val="0"/>
          <w:tblHeader w:val="0"/>
        </w:trPr>
        <w:tc>
          <w:tcPr/>
          <w:p w:rsidR="00000000" w:rsidDel="00000000" w:rsidP="00000000" w:rsidRDefault="00000000" w:rsidRPr="00000000" w14:paraId="0000006C">
            <w:pPr>
              <w:rPr>
                <w:rFonts w:ascii="Inter" w:cs="Inter" w:eastAsia="Inter" w:hAnsi="Inter"/>
              </w:rPr>
            </w:pPr>
            <w:r w:rsidDel="00000000" w:rsidR="00000000" w:rsidRPr="00000000">
              <w:rPr>
                <w:rFonts w:ascii="Inter" w:cs="Inter" w:eastAsia="Inter" w:hAnsi="Inter"/>
                <w:b w:val="1"/>
                <w:bCs w:val="1"/>
                <w:sz w:val="19"/>
                <w:szCs w:val="19"/>
                <w:rtl w:val="0"/>
              </w:rPr>
              <w:t xml:space="preserve">24-hour change</w:t>
            </w:r>
            <w:r w:rsidDel="00000000" w:rsidR="00000000" w:rsidRPr="00000000">
              <w:rPr>
                <w:rtl w:val="0"/>
              </w:rPr>
            </w:r>
          </w:p>
        </w:tc>
        <w:tc>
          <w:tcPr>
            <w:shd w:fill="ecfdf5" w:val="clear"/>
          </w:tcPr>
          <w:p w:rsidR="00000000" w:rsidDel="00000000" w:rsidP="00000000" w:rsidRDefault="00000000" w:rsidRPr="00000000" w14:paraId="0000006D">
            <w:pPr>
              <w:rPr>
                <w:rFonts w:ascii="Inter" w:cs="Inter" w:eastAsia="Inter" w:hAnsi="Inter"/>
              </w:rPr>
            </w:pPr>
            <w:r w:rsidDel="00000000" w:rsidR="00000000" w:rsidRPr="00000000">
              <w:rPr>
                <w:rFonts w:ascii="Inter" w:cs="Inter" w:eastAsia="Inter" w:hAnsi="Inter"/>
                <w:sz w:val="19"/>
                <w:szCs w:val="19"/>
                <w:rtl w:val="0"/>
              </w:rPr>
              <w:t xml:space="preserve">About +15%</w:t>
            </w:r>
            <w:r w:rsidDel="00000000" w:rsidR="00000000" w:rsidRPr="00000000">
              <w:rPr>
                <w:rtl w:val="0"/>
              </w:rPr>
            </w:r>
          </w:p>
        </w:tc>
      </w:tr>
      <w:tr>
        <w:trPr>
          <w:cantSplit w:val="0"/>
          <w:tblHeader w:val="0"/>
        </w:trPr>
        <w:tc>
          <w:tcPr/>
          <w:p w:rsidR="00000000" w:rsidDel="00000000" w:rsidP="00000000" w:rsidRDefault="00000000" w:rsidRPr="00000000" w14:paraId="0000006E">
            <w:pPr>
              <w:rPr>
                <w:rFonts w:ascii="Inter" w:cs="Inter" w:eastAsia="Inter" w:hAnsi="Inter"/>
              </w:rPr>
            </w:pPr>
            <w:r w:rsidDel="00000000" w:rsidR="00000000" w:rsidRPr="00000000">
              <w:rPr>
                <w:rFonts w:ascii="Inter" w:cs="Inter" w:eastAsia="Inter" w:hAnsi="Inter"/>
                <w:b w:val="1"/>
                <w:bCs w:val="1"/>
                <w:sz w:val="19"/>
                <w:szCs w:val="19"/>
                <w:rtl w:val="0"/>
              </w:rPr>
              <w:t xml:space="preserve">7-day / 30-day change</w:t>
            </w:r>
            <w:r w:rsidDel="00000000" w:rsidR="00000000" w:rsidRPr="00000000">
              <w:rPr>
                <w:rtl w:val="0"/>
              </w:rPr>
            </w:r>
          </w:p>
        </w:tc>
        <w:tc>
          <w:tcPr>
            <w:shd w:fill="ecfdf5" w:val="clear"/>
          </w:tcPr>
          <w:p w:rsidR="00000000" w:rsidDel="00000000" w:rsidP="00000000" w:rsidRDefault="00000000" w:rsidRPr="00000000" w14:paraId="0000006F">
            <w:pPr>
              <w:rPr>
                <w:rFonts w:ascii="Inter" w:cs="Inter" w:eastAsia="Inter" w:hAnsi="Inter"/>
              </w:rPr>
            </w:pPr>
            <w:r w:rsidDel="00000000" w:rsidR="00000000" w:rsidRPr="00000000">
              <w:rPr>
                <w:rFonts w:ascii="Inter" w:cs="Inter" w:eastAsia="Inter" w:hAnsi="Inter"/>
                <w:sz w:val="19"/>
                <w:szCs w:val="19"/>
                <w:rtl w:val="0"/>
              </w:rPr>
              <w:t xml:space="preserve">About +8.5% / +19%</w:t>
            </w:r>
            <w:r w:rsidDel="00000000" w:rsidR="00000000" w:rsidRPr="00000000">
              <w:rPr>
                <w:rtl w:val="0"/>
              </w:rPr>
            </w:r>
          </w:p>
        </w:tc>
      </w:tr>
      <w:tr>
        <w:trPr>
          <w:cantSplit w:val="0"/>
          <w:tblHeader w:val="0"/>
        </w:trPr>
        <w:tc>
          <w:tcPr/>
          <w:p w:rsidR="00000000" w:rsidDel="00000000" w:rsidP="00000000" w:rsidRDefault="00000000" w:rsidRPr="00000000" w14:paraId="00000070">
            <w:pPr>
              <w:rPr>
                <w:rFonts w:ascii="Inter" w:cs="Inter" w:eastAsia="Inter" w:hAnsi="Inter"/>
              </w:rPr>
            </w:pPr>
            <w:r w:rsidDel="00000000" w:rsidR="00000000" w:rsidRPr="00000000">
              <w:rPr>
                <w:rFonts w:ascii="Inter" w:cs="Inter" w:eastAsia="Inter" w:hAnsi="Inter"/>
                <w:b w:val="1"/>
                <w:bCs w:val="1"/>
                <w:sz w:val="19"/>
                <w:szCs w:val="19"/>
                <w:rtl w:val="0"/>
              </w:rPr>
              <w:t xml:space="preserve">Market cap</w:t>
            </w:r>
            <w:r w:rsidDel="00000000" w:rsidR="00000000" w:rsidRPr="00000000">
              <w:rPr>
                <w:rtl w:val="0"/>
              </w:rPr>
            </w:r>
          </w:p>
        </w:tc>
        <w:tc>
          <w:tcPr>
            <w:shd w:fill="ecfdf5" w:val="clear"/>
          </w:tcPr>
          <w:p w:rsidR="00000000" w:rsidDel="00000000" w:rsidP="00000000" w:rsidRDefault="00000000" w:rsidRPr="00000000" w14:paraId="00000071">
            <w:pPr>
              <w:rPr>
                <w:rFonts w:ascii="Inter" w:cs="Inter" w:eastAsia="Inter" w:hAnsi="Inter"/>
              </w:rPr>
            </w:pPr>
            <w:r w:rsidDel="00000000" w:rsidR="00000000" w:rsidRPr="00000000">
              <w:rPr>
                <w:rFonts w:ascii="Inter" w:cs="Inter" w:eastAsia="Inter" w:hAnsi="Inter"/>
                <w:sz w:val="19"/>
                <w:szCs w:val="19"/>
                <w:rtl w:val="0"/>
              </w:rPr>
              <w:t xml:space="preserve">About $2.1 billion</w:t>
            </w:r>
            <w:r w:rsidDel="00000000" w:rsidR="00000000" w:rsidRPr="00000000">
              <w:rPr>
                <w:rtl w:val="0"/>
              </w:rPr>
            </w:r>
          </w:p>
        </w:tc>
      </w:tr>
      <w:tr>
        <w:trPr>
          <w:cantSplit w:val="0"/>
          <w:tblHeader w:val="0"/>
        </w:trPr>
        <w:tc>
          <w:tcPr/>
          <w:p w:rsidR="00000000" w:rsidDel="00000000" w:rsidP="00000000" w:rsidRDefault="00000000" w:rsidRPr="00000000" w14:paraId="00000072">
            <w:pPr>
              <w:rPr>
                <w:rFonts w:ascii="Inter" w:cs="Inter" w:eastAsia="Inter" w:hAnsi="Inter"/>
              </w:rPr>
            </w:pPr>
            <w:r w:rsidDel="00000000" w:rsidR="00000000" w:rsidRPr="00000000">
              <w:rPr>
                <w:rFonts w:ascii="Inter" w:cs="Inter" w:eastAsia="Inter" w:hAnsi="Inter"/>
                <w:b w:val="1"/>
                <w:bCs w:val="1"/>
                <w:sz w:val="19"/>
                <w:szCs w:val="19"/>
                <w:rtl w:val="0"/>
              </w:rPr>
              <w:t xml:space="preserve">24-hour volume</w:t>
            </w:r>
            <w:r w:rsidDel="00000000" w:rsidR="00000000" w:rsidRPr="00000000">
              <w:rPr>
                <w:rtl w:val="0"/>
              </w:rPr>
            </w:r>
          </w:p>
        </w:tc>
        <w:tc>
          <w:tcPr>
            <w:shd w:fill="ecfdf5" w:val="clear"/>
          </w:tcPr>
          <w:p w:rsidR="00000000" w:rsidDel="00000000" w:rsidP="00000000" w:rsidRDefault="00000000" w:rsidRPr="00000000" w14:paraId="00000073">
            <w:pPr>
              <w:rPr>
                <w:rFonts w:ascii="Inter" w:cs="Inter" w:eastAsia="Inter" w:hAnsi="Inter"/>
              </w:rPr>
            </w:pPr>
            <w:r w:rsidDel="00000000" w:rsidR="00000000" w:rsidRPr="00000000">
              <w:rPr>
                <w:rFonts w:ascii="Inter" w:cs="Inter" w:eastAsia="Inter" w:hAnsi="Inter"/>
                <w:sz w:val="19"/>
                <w:szCs w:val="19"/>
                <w:rtl w:val="0"/>
              </w:rPr>
              <w:t xml:space="preserve">About $553 million</w:t>
            </w:r>
            <w:r w:rsidDel="00000000" w:rsidR="00000000" w:rsidRPr="00000000">
              <w:rPr>
                <w:rtl w:val="0"/>
              </w:rPr>
            </w:r>
          </w:p>
        </w:tc>
      </w:tr>
      <w:tr>
        <w:trPr>
          <w:cantSplit w:val="0"/>
          <w:tblHeader w:val="0"/>
        </w:trPr>
        <w:tc>
          <w:tcPr/>
          <w:p w:rsidR="00000000" w:rsidDel="00000000" w:rsidP="00000000" w:rsidRDefault="00000000" w:rsidRPr="00000000" w14:paraId="00000074">
            <w:pPr>
              <w:rPr>
                <w:rFonts w:ascii="Inter" w:cs="Inter" w:eastAsia="Inter" w:hAnsi="Inter"/>
              </w:rPr>
            </w:pPr>
            <w:r w:rsidDel="00000000" w:rsidR="00000000" w:rsidRPr="00000000">
              <w:rPr>
                <w:rFonts w:ascii="Inter" w:cs="Inter" w:eastAsia="Inter" w:hAnsi="Inter"/>
                <w:b w:val="1"/>
                <w:bCs w:val="1"/>
                <w:sz w:val="19"/>
                <w:szCs w:val="19"/>
                <w:rtl w:val="0"/>
              </w:rPr>
              <w:t xml:space="preserve">All-time high</w:t>
            </w:r>
            <w:r w:rsidDel="00000000" w:rsidR="00000000" w:rsidRPr="00000000">
              <w:rPr>
                <w:rtl w:val="0"/>
              </w:rPr>
            </w:r>
          </w:p>
        </w:tc>
        <w:tc>
          <w:tcPr>
            <w:shd w:fill="ecfdf5" w:val="clear"/>
          </w:tcPr>
          <w:p w:rsidR="00000000" w:rsidDel="00000000" w:rsidP="00000000" w:rsidRDefault="00000000" w:rsidRPr="00000000" w14:paraId="00000075">
            <w:pPr>
              <w:rPr>
                <w:rFonts w:ascii="Inter" w:cs="Inter" w:eastAsia="Inter" w:hAnsi="Inter"/>
              </w:rPr>
            </w:pPr>
            <w:r w:rsidDel="00000000" w:rsidR="00000000" w:rsidRPr="00000000">
              <w:rPr>
                <w:rFonts w:ascii="Inter" w:cs="Inter" w:eastAsia="Inter" w:hAnsi="Inter"/>
                <w:sz w:val="19"/>
                <w:szCs w:val="19"/>
                <w:rtl w:val="0"/>
              </w:rPr>
              <w:t xml:space="preserve">About $0.000028 (the price is roughly 82% below it)</w:t>
            </w:r>
            <w:r w:rsidDel="00000000" w:rsidR="00000000" w:rsidRPr="00000000">
              <w:rPr>
                <w:rtl w:val="0"/>
              </w:rPr>
            </w:r>
          </w:p>
        </w:tc>
      </w:tr>
    </w:tbl>
    <w:p w:rsidR="00000000" w:rsidDel="00000000" w:rsidP="00000000" w:rsidRDefault="00000000" w:rsidRPr="00000000" w14:paraId="00000076">
      <w:pPr>
        <w:spacing w:after="40" w:lineRule="auto"/>
        <w:rPr>
          <w:rFonts w:ascii="Inter" w:cs="Inter" w:eastAsia="Inter" w:hAnsi="Inter"/>
        </w:rPr>
      </w:pPr>
      <w:r w:rsidDel="00000000" w:rsidR="00000000" w:rsidRPr="00000000">
        <w:rPr>
          <w:rtl w:val="0"/>
        </w:rPr>
      </w:r>
    </w:p>
    <w:p w:rsidR="00000000" w:rsidDel="00000000" w:rsidP="00000000" w:rsidRDefault="00000000" w:rsidRPr="00000000" w14:paraId="00000077">
      <w:pPr>
        <w:spacing w:after="120" w:lineRule="auto"/>
        <w:rPr>
          <w:rFonts w:ascii="Inter" w:cs="Inter" w:eastAsia="Inter" w:hAnsi="Inter"/>
        </w:rPr>
      </w:pPr>
      <w:r w:rsidDel="00000000" w:rsidR="00000000" w:rsidRPr="00000000">
        <w:rPr>
          <w:rFonts w:ascii="Inter" w:cs="Inter" w:eastAsia="Inter" w:hAnsi="Inter"/>
          <w:i w:val="0"/>
          <w:iCs w:val="0"/>
          <w:rtl w:val="0"/>
        </w:rPr>
        <w:t xml:space="preserve">What does a +15% day tell you? Very little by itself. Meme coins can rise and fall that much in a day, and a rebound after two weeks of sideways trading is common in thin markets. The useful questions are about structure, not the headline:</w:t>
      </w: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Who holds the supply, and how much sits in a few wallets?</w:t>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How deep is liquidity? Large orders can move a meme coin sharply.</w:t>
      </w:r>
    </w:p>
    <w:p w:rsidR="00000000" w:rsidDel="00000000" w:rsidP="00000000" w:rsidRDefault="00000000" w:rsidRPr="00000000" w14:paraId="000000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Is the move following Bitcoin, or driven by its own news?</w:t>
      </w:r>
    </w:p>
    <w:p w:rsidR="00000000" w:rsidDel="00000000" w:rsidP="00000000" w:rsidRDefault="00000000" w:rsidRPr="00000000" w14:paraId="000000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Would you still hold it if it fell as fast as it rose?</w:t>
      </w:r>
    </w:p>
    <w:p w:rsidR="00000000" w:rsidDel="00000000" w:rsidP="00000000" w:rsidRDefault="00000000" w:rsidRPr="00000000" w14:paraId="0000007C">
      <w:pPr>
        <w:pStyle w:val="Heading3"/>
        <w:rPr>
          <w:rFonts w:ascii="Inter" w:cs="Inter" w:eastAsia="Inter" w:hAnsi="Inter"/>
        </w:rPr>
      </w:pPr>
      <w:r w:rsidDel="00000000" w:rsidR="00000000" w:rsidRPr="00000000">
        <w:rPr>
          <w:rFonts w:ascii="Inter" w:cs="Inter" w:eastAsia="Inter" w:hAnsi="Inter"/>
          <w:rtl w:val="0"/>
        </w:rPr>
        <w:t xml:space="preserve">Pepe Coin's future: why no one can say</w:t>
      </w:r>
    </w:p>
    <w:p w:rsidR="00000000" w:rsidDel="00000000" w:rsidP="00000000" w:rsidRDefault="00000000" w:rsidRPr="00000000" w14:paraId="0000007D">
      <w:pPr>
        <w:spacing w:after="120" w:lineRule="auto"/>
        <w:rPr>
          <w:rFonts w:ascii="Inter" w:cs="Inter" w:eastAsia="Inter" w:hAnsi="Inter"/>
        </w:rPr>
      </w:pPr>
      <w:r w:rsidDel="00000000" w:rsidR="00000000" w:rsidRPr="00000000">
        <w:rPr>
          <w:rFonts w:ascii="Inter" w:cs="Inter" w:eastAsia="Inter" w:hAnsi="Inter"/>
          <w:i w:val="0"/>
          <w:iCs w:val="0"/>
          <w:rtl w:val="0"/>
        </w:rPr>
        <w:t xml:space="preserve">Searches for Pepe Coin's future and price predictions are common, but no forecast is reliable. Meme coins can lose most of their value quickly, and an 82% gap to the all-time high is a fact about the past, not a target. This article makes no prediction for Pepe or any other asset.</w:t>
      </w:r>
      <w:r w:rsidDel="00000000" w:rsidR="00000000" w:rsidRPr="00000000">
        <w:rPr>
          <w:rtl w:val="0"/>
        </w:rPr>
      </w:r>
    </w:p>
    <w:p w:rsidR="00000000" w:rsidDel="00000000" w:rsidP="00000000" w:rsidRDefault="00000000" w:rsidRPr="00000000" w14:paraId="0000007E">
      <w:pPr>
        <w:pStyle w:val="Heading3"/>
        <w:rPr>
          <w:rFonts w:ascii="Inter" w:cs="Inter" w:eastAsia="Inter" w:hAnsi="Inter"/>
        </w:rPr>
      </w:pPr>
      <w:r w:rsidDel="00000000" w:rsidR="00000000" w:rsidRPr="00000000">
        <w:rPr>
          <w:rFonts w:ascii="Inter" w:cs="Inter" w:eastAsia="Inter" w:hAnsi="Inter"/>
          <w:rtl w:val="0"/>
        </w:rPr>
        <w:t xml:space="preserve">Pepe and MemeToro are different kinds of asset</w:t>
      </w:r>
    </w:p>
    <w:tbl>
      <w:tblPr>
        <w:tblStyle w:val="Table5"/>
        <w:tblW w:w="964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16"/>
        <w:gridCol w:w="3216"/>
        <w:gridCol w:w="3216"/>
        <w:tblGridChange w:id="0">
          <w:tblGrid>
            <w:gridCol w:w="3216"/>
            <w:gridCol w:w="3216"/>
            <w:gridCol w:w="3216"/>
          </w:tblGrid>
        </w:tblGridChange>
      </w:tblGrid>
      <w:tr>
        <w:trPr>
          <w:cantSplit w:val="0"/>
          <w:tblHeader w:val="0"/>
        </w:trPr>
        <w:tc>
          <w:tcPr>
            <w:shd w:fill="111827" w:val="clear"/>
          </w:tcPr>
          <w:p w:rsidR="00000000" w:rsidDel="00000000" w:rsidP="00000000" w:rsidRDefault="00000000" w:rsidRPr="00000000" w14:paraId="0000007F">
            <w:pPr>
              <w:rPr>
                <w:rFonts w:ascii="Inter" w:cs="Inter" w:eastAsia="Inter" w:hAnsi="Inter"/>
              </w:rPr>
            </w:pPr>
            <w:r w:rsidDel="00000000" w:rsidR="00000000" w:rsidRPr="00000000">
              <w:rPr>
                <w:rtl w:val="0"/>
              </w:rPr>
            </w:r>
          </w:p>
        </w:tc>
        <w:tc>
          <w:tcPr>
            <w:shd w:fill="111827" w:val="clear"/>
          </w:tcPr>
          <w:p w:rsidR="00000000" w:rsidDel="00000000" w:rsidP="00000000" w:rsidRDefault="00000000" w:rsidRPr="00000000" w14:paraId="00000080">
            <w:pPr>
              <w:rPr>
                <w:rFonts w:ascii="Inter" w:cs="Inter" w:eastAsia="Inter" w:hAnsi="Inter"/>
              </w:rPr>
            </w:pPr>
            <w:r w:rsidDel="00000000" w:rsidR="00000000" w:rsidRPr="00000000">
              <w:rPr>
                <w:rFonts w:ascii="Inter" w:cs="Inter" w:eastAsia="Inter" w:hAnsi="Inter"/>
                <w:b w:val="1"/>
                <w:bCs w:val="1"/>
                <w:color w:val="ffffff"/>
                <w:sz w:val="19"/>
                <w:szCs w:val="19"/>
                <w:rtl w:val="0"/>
              </w:rPr>
              <w:t xml:space="preserve">Pepe (PEPE)</w:t>
            </w:r>
            <w:r w:rsidDel="00000000" w:rsidR="00000000" w:rsidRPr="00000000">
              <w:rPr>
                <w:rtl w:val="0"/>
              </w:rPr>
            </w:r>
          </w:p>
        </w:tc>
        <w:tc>
          <w:tcPr>
            <w:shd w:fill="111827" w:val="clear"/>
          </w:tcPr>
          <w:p w:rsidR="00000000" w:rsidDel="00000000" w:rsidP="00000000" w:rsidRDefault="00000000" w:rsidRPr="00000000" w14:paraId="00000081">
            <w:pPr>
              <w:rPr>
                <w:rFonts w:ascii="Inter" w:cs="Inter" w:eastAsia="Inter" w:hAnsi="Inter"/>
              </w:rPr>
            </w:pPr>
            <w:r w:rsidDel="00000000" w:rsidR="00000000" w:rsidRPr="00000000">
              <w:rPr>
                <w:rFonts w:ascii="Inter" w:cs="Inter" w:eastAsia="Inter" w:hAnsi="Inter"/>
                <w:b w:val="1"/>
                <w:bCs w:val="1"/>
                <w:color w:val="ffffff"/>
                <w:sz w:val="19"/>
                <w:szCs w:val="19"/>
                <w:rtl w:val="0"/>
              </w:rPr>
              <w:t xml:space="preserve">MemeToro ($MT)</w:t>
            </w:r>
            <w:r w:rsidDel="00000000" w:rsidR="00000000" w:rsidRPr="00000000">
              <w:rPr>
                <w:rtl w:val="0"/>
              </w:rPr>
            </w:r>
          </w:p>
        </w:tc>
      </w:tr>
      <w:tr>
        <w:trPr>
          <w:cantSplit w:val="0"/>
          <w:tblHeader w:val="0"/>
        </w:trPr>
        <w:tc>
          <w:tcPr/>
          <w:p w:rsidR="00000000" w:rsidDel="00000000" w:rsidP="00000000" w:rsidRDefault="00000000" w:rsidRPr="00000000" w14:paraId="00000082">
            <w:pPr>
              <w:rPr>
                <w:rFonts w:ascii="Inter" w:cs="Inter" w:eastAsia="Inter" w:hAnsi="Inter"/>
              </w:rPr>
            </w:pPr>
            <w:r w:rsidDel="00000000" w:rsidR="00000000" w:rsidRPr="00000000">
              <w:rPr>
                <w:rFonts w:ascii="Inter" w:cs="Inter" w:eastAsia="Inter" w:hAnsi="Inter"/>
                <w:b w:val="1"/>
                <w:bCs w:val="1"/>
                <w:sz w:val="19"/>
                <w:szCs w:val="19"/>
                <w:rtl w:val="0"/>
              </w:rPr>
              <w:t xml:space="preserve">What it is</w:t>
            </w:r>
            <w:r w:rsidDel="00000000" w:rsidR="00000000" w:rsidRPr="00000000">
              <w:rPr>
                <w:rtl w:val="0"/>
              </w:rPr>
            </w:r>
          </w:p>
        </w:tc>
        <w:tc>
          <w:tcPr>
            <w:shd w:fill="ecfdf5" w:val="clear"/>
          </w:tcPr>
          <w:p w:rsidR="00000000" w:rsidDel="00000000" w:rsidP="00000000" w:rsidRDefault="00000000" w:rsidRPr="00000000" w14:paraId="00000083">
            <w:pPr>
              <w:rPr>
                <w:rFonts w:ascii="Inter" w:cs="Inter" w:eastAsia="Inter" w:hAnsi="Inter"/>
              </w:rPr>
            </w:pPr>
            <w:r w:rsidDel="00000000" w:rsidR="00000000" w:rsidRPr="00000000">
              <w:rPr>
                <w:rFonts w:ascii="Inter" w:cs="Inter" w:eastAsia="Inter" w:hAnsi="Inter"/>
                <w:sz w:val="19"/>
                <w:szCs w:val="19"/>
                <w:rtl w:val="0"/>
              </w:rPr>
              <w:t xml:space="preserve">Meme token launched in 2023</w:t>
            </w:r>
            <w:r w:rsidDel="00000000" w:rsidR="00000000" w:rsidRPr="00000000">
              <w:rPr>
                <w:rtl w:val="0"/>
              </w:rPr>
            </w:r>
          </w:p>
        </w:tc>
        <w:tc>
          <w:tcPr/>
          <w:p w:rsidR="00000000" w:rsidDel="00000000" w:rsidP="00000000" w:rsidRDefault="00000000" w:rsidRPr="00000000" w14:paraId="00000084">
            <w:pPr>
              <w:rPr>
                <w:rFonts w:ascii="Inter" w:cs="Inter" w:eastAsia="Inter" w:hAnsi="Inter"/>
              </w:rPr>
            </w:pPr>
            <w:r w:rsidDel="00000000" w:rsidR="00000000" w:rsidRPr="00000000">
              <w:rPr>
                <w:rFonts w:ascii="Inter" w:cs="Inter" w:eastAsia="Inter" w:hAnsi="Inter"/>
                <w:sz w:val="19"/>
                <w:szCs w:val="19"/>
                <w:rtl w:val="0"/>
              </w:rPr>
              <w:t xml:space="preserve">Token of an open-source AI memecoin launchpad</w:t>
            </w:r>
            <w:r w:rsidDel="00000000" w:rsidR="00000000" w:rsidRPr="00000000">
              <w:rPr>
                <w:rtl w:val="0"/>
              </w:rPr>
            </w:r>
          </w:p>
        </w:tc>
      </w:tr>
      <w:tr>
        <w:trPr>
          <w:cantSplit w:val="0"/>
          <w:tblHeader w:val="0"/>
        </w:trPr>
        <w:tc>
          <w:tcPr/>
          <w:p w:rsidR="00000000" w:rsidDel="00000000" w:rsidP="00000000" w:rsidRDefault="00000000" w:rsidRPr="00000000" w14:paraId="00000085">
            <w:pPr>
              <w:rPr>
                <w:rFonts w:ascii="Inter" w:cs="Inter" w:eastAsia="Inter" w:hAnsi="Inter"/>
              </w:rPr>
            </w:pPr>
            <w:r w:rsidDel="00000000" w:rsidR="00000000" w:rsidRPr="00000000">
              <w:rPr>
                <w:rFonts w:ascii="Inter" w:cs="Inter" w:eastAsia="Inter" w:hAnsi="Inter"/>
                <w:b w:val="1"/>
                <w:bCs w:val="1"/>
                <w:sz w:val="19"/>
                <w:szCs w:val="19"/>
                <w:rtl w:val="0"/>
              </w:rPr>
              <w:t xml:space="preserve">Chain</w:t>
            </w:r>
            <w:r w:rsidDel="00000000" w:rsidR="00000000" w:rsidRPr="00000000">
              <w:rPr>
                <w:rtl w:val="0"/>
              </w:rPr>
            </w:r>
          </w:p>
        </w:tc>
        <w:tc>
          <w:tcPr>
            <w:shd w:fill="ecfdf5" w:val="clear"/>
          </w:tcPr>
          <w:p w:rsidR="00000000" w:rsidDel="00000000" w:rsidP="00000000" w:rsidRDefault="00000000" w:rsidRPr="00000000" w14:paraId="00000086">
            <w:pPr>
              <w:rPr>
                <w:rFonts w:ascii="Inter" w:cs="Inter" w:eastAsia="Inter" w:hAnsi="Inter"/>
              </w:rPr>
            </w:pPr>
            <w:r w:rsidDel="00000000" w:rsidR="00000000" w:rsidRPr="00000000">
              <w:rPr>
                <w:rFonts w:ascii="Inter" w:cs="Inter" w:eastAsia="Inter" w:hAnsi="Inter"/>
                <w:sz w:val="19"/>
                <w:szCs w:val="19"/>
                <w:rtl w:val="0"/>
              </w:rPr>
              <w:t xml:space="preserve">Ethereum</w:t>
            </w:r>
            <w:r w:rsidDel="00000000" w:rsidR="00000000" w:rsidRPr="00000000">
              <w:rPr>
                <w:rtl w:val="0"/>
              </w:rPr>
            </w:r>
          </w:p>
        </w:tc>
        <w:tc>
          <w:tcPr/>
          <w:p w:rsidR="00000000" w:rsidDel="00000000" w:rsidP="00000000" w:rsidRDefault="00000000" w:rsidRPr="00000000" w14:paraId="00000087">
            <w:pPr>
              <w:rPr>
                <w:rFonts w:ascii="Inter" w:cs="Inter" w:eastAsia="Inter" w:hAnsi="Inter"/>
              </w:rPr>
            </w:pPr>
            <w:r w:rsidDel="00000000" w:rsidR="00000000" w:rsidRPr="00000000">
              <w:rPr>
                <w:rFonts w:ascii="Inter" w:cs="Inter" w:eastAsia="Inter" w:hAnsi="Inter"/>
                <w:sz w:val="19"/>
                <w:szCs w:val="19"/>
                <w:rtl w:val="0"/>
              </w:rPr>
              <w:t xml:space="preserve">BNB Smart Chain</w:t>
            </w:r>
            <w:r w:rsidDel="00000000" w:rsidR="00000000" w:rsidRPr="00000000">
              <w:rPr>
                <w:rtl w:val="0"/>
              </w:rPr>
            </w:r>
          </w:p>
        </w:tc>
      </w:tr>
      <w:tr>
        <w:trPr>
          <w:cantSplit w:val="0"/>
          <w:tblHeader w:val="0"/>
        </w:trPr>
        <w:tc>
          <w:tcPr/>
          <w:p w:rsidR="00000000" w:rsidDel="00000000" w:rsidP="00000000" w:rsidRDefault="00000000" w:rsidRPr="00000000" w14:paraId="00000088">
            <w:pPr>
              <w:rPr>
                <w:rFonts w:ascii="Inter" w:cs="Inter" w:eastAsia="Inter" w:hAnsi="Inter"/>
              </w:rPr>
            </w:pPr>
            <w:r w:rsidDel="00000000" w:rsidR="00000000" w:rsidRPr="00000000">
              <w:rPr>
                <w:rFonts w:ascii="Inter" w:cs="Inter" w:eastAsia="Inter" w:hAnsi="Inter"/>
                <w:b w:val="1"/>
                <w:bCs w:val="1"/>
                <w:sz w:val="19"/>
                <w:szCs w:val="19"/>
                <w:rtl w:val="0"/>
              </w:rPr>
              <w:t xml:space="preserve">Status</w:t>
            </w:r>
            <w:r w:rsidDel="00000000" w:rsidR="00000000" w:rsidRPr="00000000">
              <w:rPr>
                <w:rtl w:val="0"/>
              </w:rPr>
            </w:r>
          </w:p>
        </w:tc>
        <w:tc>
          <w:tcPr>
            <w:shd w:fill="ecfdf5" w:val="clear"/>
          </w:tcPr>
          <w:p w:rsidR="00000000" w:rsidDel="00000000" w:rsidP="00000000" w:rsidRDefault="00000000" w:rsidRPr="00000000" w14:paraId="00000089">
            <w:pPr>
              <w:rPr>
                <w:rFonts w:ascii="Inter" w:cs="Inter" w:eastAsia="Inter" w:hAnsi="Inter"/>
              </w:rPr>
            </w:pPr>
            <w:r w:rsidDel="00000000" w:rsidR="00000000" w:rsidRPr="00000000">
              <w:rPr>
                <w:rFonts w:ascii="Inter" w:cs="Inter" w:eastAsia="Inter" w:hAnsi="Inter"/>
                <w:sz w:val="19"/>
                <w:szCs w:val="19"/>
                <w:rtl w:val="0"/>
              </w:rPr>
              <w:t xml:space="preserve">Listed and trading</w:t>
            </w:r>
            <w:r w:rsidDel="00000000" w:rsidR="00000000" w:rsidRPr="00000000">
              <w:rPr>
                <w:rtl w:val="0"/>
              </w:rPr>
            </w:r>
          </w:p>
        </w:tc>
        <w:tc>
          <w:tcPr/>
          <w:p w:rsidR="00000000" w:rsidDel="00000000" w:rsidP="00000000" w:rsidRDefault="00000000" w:rsidRPr="00000000" w14:paraId="0000008A">
            <w:pPr>
              <w:rPr>
                <w:rFonts w:ascii="Inter" w:cs="Inter" w:eastAsia="Inter" w:hAnsi="Inter"/>
              </w:rPr>
            </w:pPr>
            <w:r w:rsidDel="00000000" w:rsidR="00000000" w:rsidRPr="00000000">
              <w:rPr>
                <w:rFonts w:ascii="Inter" w:cs="Inter" w:eastAsia="Inter" w:hAnsi="Inter"/>
                <w:sz w:val="19"/>
                <w:szCs w:val="19"/>
                <w:rtl w:val="0"/>
              </w:rPr>
              <w:t xml:space="preserve">In presale, Stage 9.</w:t>
            </w:r>
            <w:r w:rsidDel="00000000" w:rsidR="00000000" w:rsidRPr="00000000">
              <w:rPr>
                <w:rtl w:val="0"/>
              </w:rPr>
            </w:r>
          </w:p>
        </w:tc>
      </w:tr>
      <w:tr>
        <w:trPr>
          <w:cantSplit w:val="0"/>
          <w:tblHeader w:val="0"/>
        </w:trPr>
        <w:tc>
          <w:tcPr/>
          <w:p w:rsidR="00000000" w:rsidDel="00000000" w:rsidP="00000000" w:rsidRDefault="00000000" w:rsidRPr="00000000" w14:paraId="0000008B">
            <w:pPr>
              <w:rPr>
                <w:rFonts w:ascii="Inter" w:cs="Inter" w:eastAsia="Inter" w:hAnsi="Inter"/>
              </w:rPr>
            </w:pPr>
            <w:r w:rsidDel="00000000" w:rsidR="00000000" w:rsidRPr="00000000">
              <w:rPr>
                <w:rFonts w:ascii="Inter" w:cs="Inter" w:eastAsia="Inter" w:hAnsi="Inter"/>
                <w:b w:val="1"/>
                <w:bCs w:val="1"/>
                <w:sz w:val="19"/>
                <w:szCs w:val="19"/>
                <w:rtl w:val="0"/>
              </w:rPr>
              <w:t xml:space="preserve">Price set by</w:t>
            </w:r>
            <w:r w:rsidDel="00000000" w:rsidR="00000000" w:rsidRPr="00000000">
              <w:rPr>
                <w:rtl w:val="0"/>
              </w:rPr>
            </w:r>
          </w:p>
        </w:tc>
        <w:tc>
          <w:tcPr>
            <w:shd w:fill="ecfdf5" w:val="clear"/>
          </w:tcPr>
          <w:p w:rsidR="00000000" w:rsidDel="00000000" w:rsidP="00000000" w:rsidRDefault="00000000" w:rsidRPr="00000000" w14:paraId="0000008C">
            <w:pPr>
              <w:rPr>
                <w:rFonts w:ascii="Inter" w:cs="Inter" w:eastAsia="Inter" w:hAnsi="Inter"/>
              </w:rPr>
            </w:pPr>
            <w:r w:rsidDel="00000000" w:rsidR="00000000" w:rsidRPr="00000000">
              <w:rPr>
                <w:rFonts w:ascii="Inter" w:cs="Inter" w:eastAsia="Inter" w:hAnsi="Inter"/>
                <w:sz w:val="19"/>
                <w:szCs w:val="19"/>
                <w:rtl w:val="0"/>
              </w:rPr>
              <w:t xml:space="preserve">Market trades</w:t>
            </w:r>
            <w:r w:rsidDel="00000000" w:rsidR="00000000" w:rsidRPr="00000000">
              <w:rPr>
                <w:rtl w:val="0"/>
              </w:rPr>
            </w:r>
          </w:p>
        </w:tc>
        <w:tc>
          <w:tcPr/>
          <w:p w:rsidR="00000000" w:rsidDel="00000000" w:rsidP="00000000" w:rsidRDefault="00000000" w:rsidRPr="00000000" w14:paraId="0000008D">
            <w:pPr>
              <w:rPr>
                <w:rFonts w:ascii="Inter" w:cs="Inter" w:eastAsia="Inter" w:hAnsi="Inter"/>
              </w:rPr>
            </w:pPr>
            <w:r w:rsidDel="00000000" w:rsidR="00000000" w:rsidRPr="00000000">
              <w:rPr>
                <w:rFonts w:ascii="Inter" w:cs="Inter" w:eastAsia="Inter" w:hAnsi="Inter"/>
                <w:sz w:val="19"/>
                <w:szCs w:val="19"/>
                <w:rtl w:val="0"/>
              </w:rPr>
              <w:t xml:space="preserve">The project, by presale stage</w:t>
            </w:r>
            <w:r w:rsidDel="00000000" w:rsidR="00000000" w:rsidRPr="00000000">
              <w:rPr>
                <w:rtl w:val="0"/>
              </w:rPr>
            </w:r>
          </w:p>
        </w:tc>
      </w:tr>
      <w:tr>
        <w:trPr>
          <w:cantSplit w:val="0"/>
          <w:tblHeader w:val="0"/>
        </w:trPr>
        <w:tc>
          <w:tcPr/>
          <w:p w:rsidR="00000000" w:rsidDel="00000000" w:rsidP="00000000" w:rsidRDefault="00000000" w:rsidRPr="00000000" w14:paraId="0000008E">
            <w:pPr>
              <w:rPr>
                <w:rFonts w:ascii="Inter" w:cs="Inter" w:eastAsia="Inter" w:hAnsi="Inter"/>
              </w:rPr>
            </w:pPr>
            <w:r w:rsidDel="00000000" w:rsidR="00000000" w:rsidRPr="00000000">
              <w:rPr>
                <w:rFonts w:ascii="Inter" w:cs="Inter" w:eastAsia="Inter" w:hAnsi="Inter"/>
                <w:b w:val="1"/>
                <w:bCs w:val="1"/>
                <w:sz w:val="19"/>
                <w:szCs w:val="19"/>
                <w:rtl w:val="0"/>
              </w:rPr>
              <w:t xml:space="preserve">Product</w:t>
            </w:r>
            <w:r w:rsidDel="00000000" w:rsidR="00000000" w:rsidRPr="00000000">
              <w:rPr>
                <w:rtl w:val="0"/>
              </w:rPr>
            </w:r>
          </w:p>
        </w:tc>
        <w:tc>
          <w:tcPr>
            <w:shd w:fill="ecfdf5" w:val="clear"/>
          </w:tcPr>
          <w:p w:rsidR="00000000" w:rsidDel="00000000" w:rsidP="00000000" w:rsidRDefault="00000000" w:rsidRPr="00000000" w14:paraId="0000008F">
            <w:pPr>
              <w:rPr>
                <w:rFonts w:ascii="Inter" w:cs="Inter" w:eastAsia="Inter" w:hAnsi="Inter"/>
              </w:rPr>
            </w:pPr>
            <w:r w:rsidDel="00000000" w:rsidR="00000000" w:rsidRPr="00000000">
              <w:rPr>
                <w:rFonts w:ascii="Inter" w:cs="Inter" w:eastAsia="Inter" w:hAnsi="Inter"/>
                <w:sz w:val="19"/>
                <w:szCs w:val="19"/>
                <w:rtl w:val="0"/>
              </w:rPr>
              <w:t xml:space="preserve">None; a cultural token</w:t>
            </w:r>
            <w:r w:rsidDel="00000000" w:rsidR="00000000" w:rsidRPr="00000000">
              <w:rPr>
                <w:rtl w:val="0"/>
              </w:rPr>
            </w:r>
          </w:p>
        </w:tc>
        <w:tc>
          <w:tcPr/>
          <w:p w:rsidR="00000000" w:rsidDel="00000000" w:rsidP="00000000" w:rsidRDefault="00000000" w:rsidRPr="00000000" w14:paraId="00000090">
            <w:pPr>
              <w:rPr>
                <w:rFonts w:ascii="Inter" w:cs="Inter" w:eastAsia="Inter" w:hAnsi="Inter"/>
              </w:rPr>
            </w:pPr>
            <w:r w:rsidDel="00000000" w:rsidR="00000000" w:rsidRPr="00000000">
              <w:rPr>
                <w:rFonts w:ascii="Inter" w:cs="Inter" w:eastAsia="Inter" w:hAnsi="Inter"/>
                <w:sz w:val="19"/>
                <w:szCs w:val="19"/>
                <w:rtl w:val="0"/>
              </w:rPr>
              <w:t xml:space="preserve">Launchpad with an AI agent, partly finished.</w:t>
            </w:r>
            <w:r w:rsidDel="00000000" w:rsidR="00000000" w:rsidRPr="00000000">
              <w:rPr>
                <w:rtl w:val="0"/>
              </w:rPr>
            </w:r>
          </w:p>
        </w:tc>
      </w:tr>
      <w:tr>
        <w:trPr>
          <w:cantSplit w:val="0"/>
          <w:tblHeader w:val="0"/>
        </w:trPr>
        <w:tc>
          <w:tcPr/>
          <w:p w:rsidR="00000000" w:rsidDel="00000000" w:rsidP="00000000" w:rsidRDefault="00000000" w:rsidRPr="00000000" w14:paraId="00000091">
            <w:pPr>
              <w:rPr>
                <w:rFonts w:ascii="Inter" w:cs="Inter" w:eastAsia="Inter" w:hAnsi="Inter"/>
              </w:rPr>
            </w:pPr>
            <w:r w:rsidDel="00000000" w:rsidR="00000000" w:rsidRPr="00000000">
              <w:rPr>
                <w:rFonts w:ascii="Inter" w:cs="Inter" w:eastAsia="Inter" w:hAnsi="Inter"/>
                <w:b w:val="1"/>
                <w:bCs w:val="1"/>
                <w:sz w:val="19"/>
                <w:szCs w:val="19"/>
                <w:rtl w:val="0"/>
              </w:rPr>
              <w:t xml:space="preserve">Main risk</w:t>
            </w:r>
            <w:r w:rsidDel="00000000" w:rsidR="00000000" w:rsidRPr="00000000">
              <w:rPr>
                <w:rtl w:val="0"/>
              </w:rPr>
            </w:r>
          </w:p>
        </w:tc>
        <w:tc>
          <w:tcPr>
            <w:shd w:fill="ecfdf5" w:val="clear"/>
          </w:tcPr>
          <w:p w:rsidR="00000000" w:rsidDel="00000000" w:rsidP="00000000" w:rsidRDefault="00000000" w:rsidRPr="00000000" w14:paraId="00000092">
            <w:pPr>
              <w:rPr>
                <w:rFonts w:ascii="Inter" w:cs="Inter" w:eastAsia="Inter" w:hAnsi="Inter"/>
              </w:rPr>
            </w:pPr>
            <w:r w:rsidDel="00000000" w:rsidR="00000000" w:rsidRPr="00000000">
              <w:rPr>
                <w:rFonts w:ascii="Inter" w:cs="Inter" w:eastAsia="Inter" w:hAnsi="Inter"/>
                <w:sz w:val="19"/>
                <w:szCs w:val="19"/>
                <w:rtl w:val="0"/>
              </w:rPr>
              <w:t xml:space="preserve">Attention fades; whale selling</w:t>
            </w:r>
            <w:r w:rsidDel="00000000" w:rsidR="00000000" w:rsidRPr="00000000">
              <w:rPr>
                <w:rtl w:val="0"/>
              </w:rPr>
            </w:r>
          </w:p>
        </w:tc>
        <w:tc>
          <w:tcPr/>
          <w:p w:rsidR="00000000" w:rsidDel="00000000" w:rsidP="00000000" w:rsidRDefault="00000000" w:rsidRPr="00000000" w14:paraId="00000093">
            <w:pPr>
              <w:rPr>
                <w:rFonts w:ascii="Inter" w:cs="Inter" w:eastAsia="Inter" w:hAnsi="Inter"/>
              </w:rPr>
            </w:pPr>
            <w:r w:rsidDel="00000000" w:rsidR="00000000" w:rsidRPr="00000000">
              <w:rPr>
                <w:rFonts w:ascii="Inter" w:cs="Inter" w:eastAsia="Inter" w:hAnsi="Inter"/>
                <w:sz w:val="19"/>
                <w:szCs w:val="19"/>
                <w:rtl w:val="0"/>
              </w:rPr>
              <w:t xml:space="preserve">Launch contracts in BSC Testner; </w:t>
            </w:r>
            <w:r w:rsidDel="00000000" w:rsidR="00000000" w:rsidRPr="00000000">
              <w:rPr>
                <w:rtl w:val="0"/>
              </w:rPr>
            </w:r>
          </w:p>
        </w:tc>
      </w:tr>
    </w:tbl>
    <w:p w:rsidR="00000000" w:rsidDel="00000000" w:rsidP="00000000" w:rsidRDefault="00000000" w:rsidRPr="00000000" w14:paraId="00000094">
      <w:pPr>
        <w:spacing w:after="40" w:lineRule="auto"/>
        <w:rPr>
          <w:rFonts w:ascii="Inter" w:cs="Inter" w:eastAsia="Inter" w:hAnsi="Inter"/>
        </w:rPr>
      </w:pPr>
      <w:r w:rsidDel="00000000" w:rsidR="00000000" w:rsidRPr="00000000">
        <w:rPr>
          <w:rtl w:val="0"/>
        </w:rPr>
      </w:r>
    </w:p>
    <w:p w:rsidR="00000000" w:rsidDel="00000000" w:rsidP="00000000" w:rsidRDefault="00000000" w:rsidRPr="00000000" w14:paraId="00000095">
      <w:pPr>
        <w:spacing w:after="120" w:lineRule="auto"/>
        <w:rPr>
          <w:rFonts w:ascii="Inter" w:cs="Inter" w:eastAsia="Inter" w:hAnsi="Inter"/>
        </w:rPr>
      </w:pPr>
      <w:r w:rsidDel="00000000" w:rsidR="00000000" w:rsidRPr="00000000">
        <w:rPr>
          <w:rFonts w:ascii="Inter" w:cs="Inter" w:eastAsia="Inter" w:hAnsi="Inter"/>
          <w:i w:val="0"/>
          <w:iCs w:val="0"/>
          <w:rtl w:val="0"/>
        </w:rPr>
        <w:t xml:space="preserve">Comparing their prices is misleading, because one is a market price and the other is a stage price set by the project. Comparing what each lets you verify is more useful.</w:t>
      </w:r>
      <w:r w:rsidDel="00000000" w:rsidR="00000000" w:rsidRPr="00000000">
        <w:rPr>
          <w:rtl w:val="0"/>
        </w:rPr>
      </w:r>
    </w:p>
    <w:p w:rsidR="00000000" w:rsidDel="00000000" w:rsidP="00000000" w:rsidRDefault="00000000" w:rsidRPr="00000000" w14:paraId="00000096">
      <w:pPr>
        <w:pStyle w:val="Heading2"/>
        <w:rPr>
          <w:rFonts w:ascii="Inter" w:cs="Inter" w:eastAsia="Inter" w:hAnsi="Inter"/>
        </w:rPr>
      </w:pPr>
      <w:r w:rsidDel="00000000" w:rsidR="00000000" w:rsidRPr="00000000">
        <w:rPr>
          <w:rFonts w:ascii="Inter" w:cs="Inter" w:eastAsia="Inter" w:hAnsi="Inter"/>
          <w:rtl w:val="0"/>
        </w:rPr>
        <w:t xml:space="preserve">A risk framework after a Fed hold</w:t>
      </w:r>
    </w:p>
    <w:p w:rsidR="00000000" w:rsidDel="00000000" w:rsidP="00000000" w:rsidRDefault="00000000" w:rsidRPr="00000000" w14:paraId="00000097">
      <w:pPr>
        <w:spacing w:after="120" w:lineRule="auto"/>
        <w:rPr>
          <w:rFonts w:ascii="Inter" w:cs="Inter" w:eastAsia="Inter" w:hAnsi="Inter"/>
        </w:rPr>
      </w:pPr>
      <w:r w:rsidDel="00000000" w:rsidR="00000000" w:rsidRPr="00000000">
        <w:rPr>
          <w:rFonts w:ascii="Inter" w:cs="Inter" w:eastAsia="Inter" w:hAnsi="Inter"/>
          <w:i w:val="0"/>
          <w:iCs w:val="0"/>
          <w:rtl w:val="0"/>
        </w:rPr>
        <w:t xml:space="preserve">A rates decision is a good moment to check how you size positions, and a bad moment to chase a headline. One common framework splits holdings by risk. These are illustrations, not recommendations:</w:t>
      </w:r>
      <w:r w:rsidDel="00000000" w:rsidR="00000000" w:rsidRPr="00000000">
        <w:rPr>
          <w:rtl w:val="0"/>
        </w:rPr>
      </w:r>
    </w:p>
    <w:p w:rsidR="00000000" w:rsidDel="00000000" w:rsidP="00000000" w:rsidRDefault="00000000" w:rsidRPr="00000000" w14:paraId="000000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Decide a maximum for the speculative buckets before you buy, and keep to it.</w:t>
      </w:r>
    </w:p>
    <w:p w:rsidR="00000000" w:rsidDel="00000000" w:rsidP="00000000" w:rsidRDefault="00000000" w:rsidRPr="00000000" w14:paraId="000000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Do not use leverage around macro events; the $167 million of liquidations show what it costs.</w:t>
      </w:r>
    </w:p>
    <w:p w:rsidR="00000000" w:rsidDel="00000000" w:rsidP="00000000" w:rsidRDefault="00000000" w:rsidRPr="00000000" w14:paraId="000000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Treat a one-day move, up or down, as a reason to check, not to buy or sell.</w:t>
      </w:r>
    </w:p>
    <w:p w:rsidR="00000000" w:rsidDel="00000000" w:rsidP="00000000" w:rsidRDefault="00000000" w:rsidRPr="00000000" w14:paraId="000000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Re-check audits, contract addresses and the project's disclosures before each purchase.</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76" w:lineRule="auto"/>
        <w:ind w:left="0" w:right="0" w:firstLine="0"/>
        <w:jc w:val="left"/>
        <w:rPr>
          <w:rFonts w:ascii="Inter" w:cs="Inter" w:eastAsia="Inter" w:hAnsi="Inter"/>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D">
      <w:pPr>
        <w:pStyle w:val="Heading2"/>
        <w:rPr>
          <w:rFonts w:ascii="Inter" w:cs="Inter" w:eastAsia="Inter" w:hAnsi="Inter"/>
        </w:rPr>
      </w:pPr>
      <w:r w:rsidDel="00000000" w:rsidR="00000000" w:rsidRPr="00000000">
        <w:rPr>
          <w:rFonts w:ascii="Inter" w:cs="Inter" w:eastAsia="Inter" w:hAnsi="Inter"/>
          <w:rtl w:val="0"/>
        </w:rPr>
        <w:t xml:space="preserve">Frequently asked questions</w:t>
      </w:r>
    </w:p>
    <w:p w:rsidR="00000000" w:rsidDel="00000000" w:rsidP="00000000" w:rsidRDefault="00000000" w:rsidRPr="00000000" w14:paraId="0000009E">
      <w:pPr>
        <w:spacing w:after="20" w:lineRule="auto"/>
        <w:rPr>
          <w:rFonts w:ascii="Inter" w:cs="Inter" w:eastAsia="Inter" w:hAnsi="Inter"/>
        </w:rPr>
      </w:pPr>
      <w:r w:rsidDel="00000000" w:rsidR="00000000" w:rsidRPr="00000000">
        <w:rPr>
          <w:rFonts w:ascii="Inter" w:cs="Inter" w:eastAsia="Inter" w:hAnsi="Inter"/>
          <w:b w:val="1"/>
          <w:bCs w:val="1"/>
          <w:i w:val="0"/>
          <w:iCs w:val="0"/>
          <w:rtl w:val="0"/>
        </w:rPr>
        <w:t xml:space="preserve">What did the Fed decide on October 28, 2026?</w:t>
      </w:r>
      <w:r w:rsidDel="00000000" w:rsidR="00000000" w:rsidRPr="00000000">
        <w:rPr>
          <w:rtl w:val="0"/>
        </w:rPr>
      </w:r>
    </w:p>
    <w:p w:rsidR="00000000" w:rsidDel="00000000" w:rsidP="00000000" w:rsidRDefault="00000000" w:rsidRPr="00000000" w14:paraId="0000009F">
      <w:pPr>
        <w:spacing w:after="120" w:lineRule="auto"/>
        <w:rPr>
          <w:rFonts w:ascii="Inter" w:cs="Inter" w:eastAsia="Inter" w:hAnsi="Inter"/>
        </w:rPr>
      </w:pPr>
      <w:r w:rsidDel="00000000" w:rsidR="00000000" w:rsidRPr="00000000">
        <w:rPr>
          <w:rFonts w:ascii="Inter" w:cs="Inter" w:eastAsia="Inter" w:hAnsi="Inter"/>
          <w:i w:val="0"/>
          <w:iCs w:val="0"/>
          <w:rtl w:val="0"/>
        </w:rPr>
        <w:t xml:space="preserve">It held its target range at 3.75%-4.00% by a 10-2 vote, after a hike on September 16.</w:t>
      </w:r>
      <w:r w:rsidDel="00000000" w:rsidR="00000000" w:rsidRPr="00000000">
        <w:rPr>
          <w:rtl w:val="0"/>
        </w:rPr>
      </w:r>
    </w:p>
    <w:p w:rsidR="00000000" w:rsidDel="00000000" w:rsidP="00000000" w:rsidRDefault="00000000" w:rsidRPr="00000000" w14:paraId="000000A0">
      <w:pPr>
        <w:spacing w:after="20" w:lineRule="auto"/>
        <w:rPr>
          <w:rFonts w:ascii="Inter" w:cs="Inter" w:eastAsia="Inter" w:hAnsi="Inter"/>
        </w:rPr>
      </w:pPr>
      <w:r w:rsidDel="00000000" w:rsidR="00000000" w:rsidRPr="00000000">
        <w:rPr>
          <w:rFonts w:ascii="Inter" w:cs="Inter" w:eastAsia="Inter" w:hAnsi="Inter"/>
          <w:b w:val="1"/>
          <w:bCs w:val="1"/>
          <w:i w:val="0"/>
          <w:iCs w:val="0"/>
          <w:rtl w:val="0"/>
        </w:rPr>
        <w:t xml:space="preserve">How did Bitcoin react to the Fed decision?</w:t>
      </w:r>
      <w:r w:rsidDel="00000000" w:rsidR="00000000" w:rsidRPr="00000000">
        <w:rPr>
          <w:rtl w:val="0"/>
        </w:rPr>
      </w:r>
    </w:p>
    <w:p w:rsidR="00000000" w:rsidDel="00000000" w:rsidP="00000000" w:rsidRDefault="00000000" w:rsidRPr="00000000" w14:paraId="000000A1">
      <w:pPr>
        <w:spacing w:after="120" w:lineRule="auto"/>
        <w:rPr>
          <w:rFonts w:ascii="Inter" w:cs="Inter" w:eastAsia="Inter" w:hAnsi="Inter"/>
        </w:rPr>
      </w:pPr>
      <w:r w:rsidDel="00000000" w:rsidR="00000000" w:rsidRPr="00000000">
        <w:rPr>
          <w:rFonts w:ascii="Inter" w:cs="Inter" w:eastAsia="Inter" w:hAnsi="Inter"/>
          <w:i w:val="0"/>
          <w:iCs w:val="0"/>
          <w:rtl w:val="0"/>
        </w:rPr>
        <w:t xml:space="preserve">Bitcoin traded around $80,500 to $81,700 on the day and near $81,000 after the announcement. One day's movement is not a trend.</w:t>
      </w:r>
      <w:r w:rsidDel="00000000" w:rsidR="00000000" w:rsidRPr="00000000">
        <w:rPr>
          <w:rtl w:val="0"/>
        </w:rPr>
      </w:r>
    </w:p>
    <w:p w:rsidR="00000000" w:rsidDel="00000000" w:rsidP="00000000" w:rsidRDefault="00000000" w:rsidRPr="00000000" w14:paraId="000000A2">
      <w:pPr>
        <w:spacing w:after="20" w:lineRule="auto"/>
        <w:rPr>
          <w:rFonts w:ascii="Inter" w:cs="Inter" w:eastAsia="Inter" w:hAnsi="Inter"/>
        </w:rPr>
      </w:pPr>
      <w:r w:rsidDel="00000000" w:rsidR="00000000" w:rsidRPr="00000000">
        <w:rPr>
          <w:rFonts w:ascii="Inter" w:cs="Inter" w:eastAsia="Inter" w:hAnsi="Inter"/>
          <w:b w:val="1"/>
          <w:bCs w:val="1"/>
          <w:i w:val="0"/>
          <w:iCs w:val="0"/>
          <w:rtl w:val="0"/>
        </w:rPr>
        <w:t xml:space="preserve">What happened to Pepe Coin after the Fed decision?</w:t>
      </w:r>
      <w:r w:rsidDel="00000000" w:rsidR="00000000" w:rsidRPr="00000000">
        <w:rPr>
          <w:rtl w:val="0"/>
        </w:rPr>
      </w:r>
    </w:p>
    <w:p w:rsidR="00000000" w:rsidDel="00000000" w:rsidP="00000000" w:rsidRDefault="00000000" w:rsidRPr="00000000" w14:paraId="000000A3">
      <w:pPr>
        <w:spacing w:after="120" w:lineRule="auto"/>
        <w:rPr>
          <w:rFonts w:ascii="Inter" w:cs="Inter" w:eastAsia="Inter" w:hAnsi="Inter"/>
        </w:rPr>
      </w:pPr>
      <w:r w:rsidDel="00000000" w:rsidR="00000000" w:rsidRPr="00000000">
        <w:rPr>
          <w:rFonts w:ascii="Inter" w:cs="Inter" w:eastAsia="Inter" w:hAnsi="Inter"/>
          <w:i w:val="0"/>
          <w:iCs w:val="0"/>
          <w:rtl w:val="0"/>
        </w:rPr>
        <w:t xml:space="preserve">CoinGape's data dated October 28 shows Pepe up about 15% over 24 hours at around $0.0000049. That is a reported move, not a prediction.</w:t>
      </w:r>
      <w:r w:rsidDel="00000000" w:rsidR="00000000" w:rsidRPr="00000000">
        <w:rPr>
          <w:rtl w:val="0"/>
        </w:rPr>
      </w:r>
    </w:p>
    <w:p w:rsidR="00000000" w:rsidDel="00000000" w:rsidP="00000000" w:rsidRDefault="00000000" w:rsidRPr="00000000" w14:paraId="000000A4">
      <w:pPr>
        <w:spacing w:after="20" w:lineRule="auto"/>
        <w:rPr>
          <w:rFonts w:ascii="Inter" w:cs="Inter" w:eastAsia="Inter" w:hAnsi="Inter"/>
        </w:rPr>
      </w:pPr>
      <w:r w:rsidDel="00000000" w:rsidR="00000000" w:rsidRPr="00000000">
        <w:rPr>
          <w:rFonts w:ascii="Inter" w:cs="Inter" w:eastAsia="Inter" w:hAnsi="Inter"/>
          <w:b w:val="1"/>
          <w:bCs w:val="1"/>
          <w:i w:val="0"/>
          <w:iCs w:val="0"/>
          <w:rtl w:val="0"/>
        </w:rPr>
        <w:t xml:space="preserve">Is Pepe Coin a good buy?</w:t>
      </w:r>
      <w:r w:rsidDel="00000000" w:rsidR="00000000" w:rsidRPr="00000000">
        <w:rPr>
          <w:rtl w:val="0"/>
        </w:rPr>
      </w:r>
    </w:p>
    <w:p w:rsidR="00000000" w:rsidDel="00000000" w:rsidP="00000000" w:rsidRDefault="00000000" w:rsidRPr="00000000" w14:paraId="000000A5">
      <w:pPr>
        <w:spacing w:after="120" w:lineRule="auto"/>
        <w:rPr>
          <w:rFonts w:ascii="Inter" w:cs="Inter" w:eastAsia="Inter" w:hAnsi="Inter"/>
        </w:rPr>
      </w:pPr>
      <w:r w:rsidDel="00000000" w:rsidR="00000000" w:rsidRPr="00000000">
        <w:rPr>
          <w:rFonts w:ascii="Inter" w:cs="Inter" w:eastAsia="Inter" w:hAnsi="Inter"/>
          <w:i w:val="0"/>
          <w:iCs w:val="0"/>
          <w:rtl w:val="0"/>
        </w:rPr>
        <w:t xml:space="preserve">No one can say. Pepe is a meme token whose price depends on attention and liquidity, and it can lose most of its value quickly. This is not advice.</w:t>
      </w:r>
      <w:r w:rsidDel="00000000" w:rsidR="00000000" w:rsidRPr="00000000">
        <w:rPr>
          <w:rtl w:val="0"/>
        </w:rPr>
      </w:r>
    </w:p>
    <w:p w:rsidR="00000000" w:rsidDel="00000000" w:rsidP="00000000" w:rsidRDefault="00000000" w:rsidRPr="00000000" w14:paraId="000000A6">
      <w:pPr>
        <w:spacing w:after="20" w:lineRule="auto"/>
        <w:rPr>
          <w:rFonts w:ascii="Inter" w:cs="Inter" w:eastAsia="Inter" w:hAnsi="Inter"/>
        </w:rPr>
      </w:pPr>
      <w:r w:rsidDel="00000000" w:rsidR="00000000" w:rsidRPr="00000000">
        <w:rPr>
          <w:rFonts w:ascii="Inter" w:cs="Inter" w:eastAsia="Inter" w:hAnsi="Inter"/>
          <w:b w:val="1"/>
          <w:bCs w:val="1"/>
          <w:i w:val="0"/>
          <w:iCs w:val="0"/>
          <w:rtl w:val="0"/>
        </w:rPr>
        <w:t xml:space="preserve">What is MemeToro and how much is $500 of $MT?</w:t>
      </w:r>
      <w:r w:rsidDel="00000000" w:rsidR="00000000" w:rsidRPr="00000000">
        <w:rPr>
          <w:rtl w:val="0"/>
        </w:rPr>
      </w:r>
    </w:p>
    <w:p w:rsidR="00000000" w:rsidDel="00000000" w:rsidP="00000000" w:rsidRDefault="00000000" w:rsidRPr="00000000" w14:paraId="000000A7">
      <w:pPr>
        <w:spacing w:after="120" w:lineRule="auto"/>
        <w:rPr>
          <w:rFonts w:ascii="Inter" w:cs="Inter" w:eastAsia="Inter" w:hAnsi="Inter"/>
        </w:rPr>
      </w:pPr>
      <w:r w:rsidDel="00000000" w:rsidR="00000000" w:rsidRPr="00000000">
        <w:rPr>
          <w:rFonts w:ascii="Inter" w:cs="Inter" w:eastAsia="Inter" w:hAnsi="Inter"/>
          <w:i w:val="0"/>
          <w:iCs w:val="0"/>
          <w:rtl w:val="0"/>
        </w:rPr>
        <w:t xml:space="preserve">MemeToro is an open-source AI memecoin launchpad on BNB Chain. At Stage 9, $0.00649, $500 buys about 77,042 $MT before fees.</w:t>
      </w:r>
      <w:r w:rsidDel="00000000" w:rsidR="00000000" w:rsidRPr="00000000">
        <w:rPr>
          <w:rtl w:val="0"/>
        </w:rPr>
      </w:r>
    </w:p>
    <w:p w:rsidR="00000000" w:rsidDel="00000000" w:rsidP="00000000" w:rsidRDefault="00000000" w:rsidRPr="00000000" w14:paraId="000000A8">
      <w:pPr>
        <w:spacing w:after="0" w:line="276" w:lineRule="auto"/>
        <w:rPr>
          <w:rFonts w:ascii="Inter" w:cs="Inter" w:eastAsia="Inter" w:hAnsi="Inter"/>
          <w:b w:val="1"/>
          <w:bCs w:val="1"/>
          <w:sz w:val="28"/>
          <w:szCs w:val="28"/>
        </w:rPr>
      </w:pPr>
      <w:r w:rsidDel="00000000" w:rsidR="00000000" w:rsidRPr="00000000">
        <w:rPr>
          <w:rFonts w:ascii="Inter" w:cs="Inter" w:eastAsia="Inter" w:hAnsi="Inter"/>
          <w:b w:val="1"/>
          <w:bCs w:val="1"/>
          <w:sz w:val="28"/>
          <w:szCs w:val="28"/>
          <w:rtl w:val="0"/>
        </w:rPr>
        <w:t xml:space="preserve">Where to Learn More About MemeToro ($MT)</w:t>
      </w:r>
    </w:p>
    <w:p w:rsidR="00000000" w:rsidDel="00000000" w:rsidP="00000000" w:rsidRDefault="00000000" w:rsidRPr="00000000" w14:paraId="000000A9">
      <w:pPr>
        <w:spacing w:after="0" w:line="276" w:lineRule="auto"/>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AA">
      <w:pPr>
        <w:spacing w:after="0" w:line="276" w:lineRule="auto"/>
        <w:rPr>
          <w:rFonts w:ascii="Inter" w:cs="Inter" w:eastAsia="Inter" w:hAnsi="Inter"/>
        </w:rPr>
      </w:pPr>
      <w:r w:rsidDel="00000000" w:rsidR="00000000" w:rsidRPr="00000000">
        <w:rPr>
          <w:rFonts w:ascii="Inter" w:cs="Inter" w:eastAsia="Inter" w:hAnsi="Inter"/>
          <w:b w:val="1"/>
          <w:bCs w:val="1"/>
          <w:rtl w:val="0"/>
        </w:rPr>
        <w:t xml:space="preserve">Website</w:t>
      </w:r>
      <w:r w:rsidDel="00000000" w:rsidR="00000000" w:rsidRPr="00000000">
        <w:rPr>
          <w:rFonts w:ascii="Inter" w:cs="Inter" w:eastAsia="Inter" w:hAnsi="Inter"/>
          <w:rtl w:val="0"/>
        </w:rPr>
        <w:t xml:space="preserve">: </w:t>
      </w:r>
      <w:hyperlink r:id="rId15">
        <w:r w:rsidDel="00000000" w:rsidR="00000000" w:rsidRPr="00000000">
          <w:rPr>
            <w:rFonts w:ascii="Inter" w:cs="Inter" w:eastAsia="Inter" w:hAnsi="Inter"/>
            <w:color w:val="1155cc"/>
            <w:u w:val="single"/>
            <w:rtl w:val="0"/>
          </w:rPr>
          <w:t xml:space="preserve">https://memetoro.com/</w:t>
        </w:r>
      </w:hyperlink>
      <w:r w:rsidDel="00000000" w:rsidR="00000000" w:rsidRPr="00000000">
        <w:rPr>
          <w:rtl w:val="0"/>
        </w:rPr>
      </w:r>
    </w:p>
    <w:p w:rsidR="00000000" w:rsidDel="00000000" w:rsidP="00000000" w:rsidRDefault="00000000" w:rsidRPr="00000000" w14:paraId="000000AB">
      <w:pPr>
        <w:spacing w:after="0" w:line="276" w:lineRule="auto"/>
        <w:rPr>
          <w:rFonts w:ascii="Inter" w:cs="Inter" w:eastAsia="Inter" w:hAnsi="Inter"/>
        </w:rPr>
      </w:pPr>
      <w:r w:rsidDel="00000000" w:rsidR="00000000" w:rsidRPr="00000000">
        <w:rPr>
          <w:rFonts w:ascii="Inter" w:cs="Inter" w:eastAsia="Inter" w:hAnsi="Inter"/>
          <w:b w:val="1"/>
          <w:bCs w:val="1"/>
          <w:rtl w:val="0"/>
        </w:rPr>
        <w:t xml:space="preserve">GitHub</w:t>
      </w:r>
      <w:r w:rsidDel="00000000" w:rsidR="00000000" w:rsidRPr="00000000">
        <w:rPr>
          <w:rFonts w:ascii="Inter" w:cs="Inter" w:eastAsia="Inter" w:hAnsi="Inter"/>
          <w:rtl w:val="0"/>
        </w:rPr>
        <w:t xml:space="preserve">: </w:t>
      </w:r>
      <w:hyperlink r:id="rId16">
        <w:r w:rsidDel="00000000" w:rsidR="00000000" w:rsidRPr="00000000">
          <w:rPr>
            <w:rFonts w:ascii="Inter" w:cs="Inter" w:eastAsia="Inter" w:hAnsi="Inter"/>
            <w:color w:val="1155cc"/>
            <w:u w:val="single"/>
            <w:rtl w:val="0"/>
          </w:rPr>
          <w:t xml:space="preserve">https://github.com/MemeToro/memetoro</w:t>
        </w:r>
      </w:hyperlink>
      <w:r w:rsidDel="00000000" w:rsidR="00000000" w:rsidRPr="00000000">
        <w:rPr>
          <w:rtl w:val="0"/>
        </w:rPr>
      </w:r>
    </w:p>
    <w:p w:rsidR="00000000" w:rsidDel="00000000" w:rsidP="00000000" w:rsidRDefault="00000000" w:rsidRPr="00000000" w14:paraId="000000AC">
      <w:pPr>
        <w:spacing w:after="0" w:line="276" w:lineRule="auto"/>
        <w:rPr>
          <w:rFonts w:ascii="Inter" w:cs="Inter" w:eastAsia="Inter" w:hAnsi="Inter"/>
        </w:rPr>
      </w:pPr>
      <w:r w:rsidDel="00000000" w:rsidR="00000000" w:rsidRPr="00000000">
        <w:rPr>
          <w:rFonts w:ascii="Inter" w:cs="Inter" w:eastAsia="Inter" w:hAnsi="Inter"/>
          <w:b w:val="1"/>
          <w:bCs w:val="1"/>
          <w:rtl w:val="0"/>
        </w:rPr>
        <w:t xml:space="preserve">Tokenomics</w:t>
      </w:r>
      <w:r w:rsidDel="00000000" w:rsidR="00000000" w:rsidRPr="00000000">
        <w:rPr>
          <w:rFonts w:ascii="Inter" w:cs="Inter" w:eastAsia="Inter" w:hAnsi="Inter"/>
          <w:rtl w:val="0"/>
        </w:rPr>
        <w:t xml:space="preserve">: </w:t>
      </w:r>
      <w:hyperlink r:id="rId17">
        <w:r w:rsidDel="00000000" w:rsidR="00000000" w:rsidRPr="00000000">
          <w:rPr>
            <w:rFonts w:ascii="Inter" w:cs="Inter" w:eastAsia="Inter" w:hAnsi="Inter"/>
            <w:color w:val="1155cc"/>
            <w:u w:val="single"/>
            <w:rtl w:val="0"/>
          </w:rPr>
          <w:t xml:space="preserve">https://memetoro.com/tokenomics</w:t>
        </w:r>
      </w:hyperlink>
      <w:r w:rsidDel="00000000" w:rsidR="00000000" w:rsidRPr="00000000">
        <w:rPr>
          <w:rtl w:val="0"/>
        </w:rPr>
      </w:r>
    </w:p>
    <w:p w:rsidR="00000000" w:rsidDel="00000000" w:rsidP="00000000" w:rsidRDefault="00000000" w:rsidRPr="00000000" w14:paraId="000000AD">
      <w:pPr>
        <w:spacing w:after="0" w:line="276" w:lineRule="auto"/>
        <w:rPr>
          <w:rFonts w:ascii="Inter" w:cs="Inter" w:eastAsia="Inter" w:hAnsi="Inter"/>
        </w:rPr>
      </w:pPr>
      <w:r w:rsidDel="00000000" w:rsidR="00000000" w:rsidRPr="00000000">
        <w:rPr>
          <w:rFonts w:ascii="Inter" w:cs="Inter" w:eastAsia="Inter" w:hAnsi="Inter"/>
          <w:b w:val="1"/>
          <w:bCs w:val="1"/>
          <w:rtl w:val="0"/>
        </w:rPr>
        <w:t xml:space="preserve">X</w:t>
      </w:r>
      <w:r w:rsidDel="00000000" w:rsidR="00000000" w:rsidRPr="00000000">
        <w:rPr>
          <w:rFonts w:ascii="Inter" w:cs="Inter" w:eastAsia="Inter" w:hAnsi="Inter"/>
          <w:rtl w:val="0"/>
        </w:rPr>
        <w:t xml:space="preserve">: </w:t>
      </w:r>
      <w:hyperlink r:id="rId18">
        <w:r w:rsidDel="00000000" w:rsidR="00000000" w:rsidRPr="00000000">
          <w:rPr>
            <w:rFonts w:ascii="Inter" w:cs="Inter" w:eastAsia="Inter" w:hAnsi="Inter"/>
            <w:color w:val="1155cc"/>
            <w:u w:val="single"/>
            <w:rtl w:val="0"/>
          </w:rPr>
          <w:t xml:space="preserve">https://x.com/memetoro_mt</w:t>
        </w:r>
      </w:hyperlink>
      <w:r w:rsidDel="00000000" w:rsidR="00000000" w:rsidRPr="00000000">
        <w:rPr>
          <w:rtl w:val="0"/>
        </w:rPr>
      </w:r>
    </w:p>
    <w:p w:rsidR="00000000" w:rsidDel="00000000" w:rsidP="00000000" w:rsidRDefault="00000000" w:rsidRPr="00000000" w14:paraId="000000AE">
      <w:pPr>
        <w:spacing w:after="0" w:line="276" w:lineRule="auto"/>
        <w:rPr>
          <w:rFonts w:ascii="Inter" w:cs="Inter" w:eastAsia="Inter" w:hAnsi="Inter"/>
        </w:rPr>
      </w:pPr>
      <w:r w:rsidDel="00000000" w:rsidR="00000000" w:rsidRPr="00000000">
        <w:rPr>
          <w:rFonts w:ascii="Inter" w:cs="Inter" w:eastAsia="Inter" w:hAnsi="Inter"/>
          <w:b w:val="1"/>
          <w:bCs w:val="1"/>
          <w:rtl w:val="0"/>
        </w:rPr>
        <w:t xml:space="preserve">Telegram</w:t>
      </w:r>
      <w:r w:rsidDel="00000000" w:rsidR="00000000" w:rsidRPr="00000000">
        <w:rPr>
          <w:rFonts w:ascii="Inter" w:cs="Inter" w:eastAsia="Inter" w:hAnsi="Inter"/>
          <w:rtl w:val="0"/>
        </w:rPr>
        <w:t xml:space="preserve">: </w:t>
      </w:r>
      <w:hyperlink r:id="rId19">
        <w:r w:rsidDel="00000000" w:rsidR="00000000" w:rsidRPr="00000000">
          <w:rPr>
            <w:rFonts w:ascii="Inter" w:cs="Inter" w:eastAsia="Inter" w:hAnsi="Inter"/>
            <w:color w:val="1155cc"/>
            <w:u w:val="single"/>
            <w:rtl w:val="0"/>
          </w:rPr>
          <w:t xml:space="preserve">https://t.me/memetoro_mt</w:t>
        </w:r>
      </w:hyperlink>
      <w:r w:rsidDel="00000000" w:rsidR="00000000" w:rsidRPr="00000000">
        <w:rPr>
          <w:rtl w:val="0"/>
        </w:rPr>
      </w:r>
    </w:p>
    <w:p w:rsidR="00000000" w:rsidDel="00000000" w:rsidP="00000000" w:rsidRDefault="00000000" w:rsidRPr="00000000" w14:paraId="000000AF">
      <w:pPr>
        <w:spacing w:after="0" w:line="276" w:lineRule="auto"/>
        <w:rPr>
          <w:rFonts w:ascii="Inter" w:cs="Inter" w:eastAsia="Inter" w:hAnsi="Inter"/>
        </w:rPr>
      </w:pPr>
      <w:r w:rsidDel="00000000" w:rsidR="00000000" w:rsidRPr="00000000">
        <w:rPr>
          <w:rFonts w:ascii="Inter" w:cs="Inter" w:eastAsia="Inter" w:hAnsi="Inter"/>
          <w:b w:val="1"/>
          <w:bCs w:val="1"/>
          <w:rtl w:val="0"/>
        </w:rPr>
        <w:t xml:space="preserve">YouTube</w:t>
      </w:r>
      <w:r w:rsidDel="00000000" w:rsidR="00000000" w:rsidRPr="00000000">
        <w:rPr>
          <w:rFonts w:ascii="Inter" w:cs="Inter" w:eastAsia="Inter" w:hAnsi="Inter"/>
          <w:rtl w:val="0"/>
        </w:rPr>
        <w:t xml:space="preserve">: </w:t>
      </w:r>
      <w:hyperlink r:id="rId20">
        <w:r w:rsidDel="00000000" w:rsidR="00000000" w:rsidRPr="00000000">
          <w:rPr>
            <w:rFonts w:ascii="Inter" w:cs="Inter" w:eastAsia="Inter" w:hAnsi="Inter"/>
            <w:color w:val="1155cc"/>
            <w:u w:val="single"/>
            <w:rtl w:val="0"/>
          </w:rPr>
          <w:t xml:space="preserve">https://www.youtube.com/watch?v=gY0jgWy_DtA</w:t>
        </w:r>
      </w:hyperlink>
      <w:r w:rsidDel="00000000" w:rsidR="00000000" w:rsidRPr="00000000">
        <w:rPr>
          <w:rtl w:val="0"/>
        </w:rPr>
      </w:r>
    </w:p>
    <w:sectPr>
      <w:pgSz w:h="15840" w:w="12240" w:orient="portrait"/>
      <w:pgMar w:bottom="1152" w:top="1152" w:left="1296" w:right="129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111827"/>
      <w:sz w:val="44"/>
      <w:szCs w:val="44"/>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111827"/>
      <w:sz w:val="32"/>
      <w:szCs w:val="32"/>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111827"/>
      <w:sz w:val="26"/>
      <w:szCs w:val="26"/>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youtube.com/watch?v=gY0jgWy_DtA" TargetMode="External"/><Relationship Id="rId11" Type="http://schemas.openxmlformats.org/officeDocument/2006/relationships/image" Target="media/image1.gif"/><Relationship Id="rId10" Type="http://schemas.openxmlformats.org/officeDocument/2006/relationships/hyperlink" Target="http://memetoro.com" TargetMode="External"/><Relationship Id="rId13" Type="http://schemas.openxmlformats.org/officeDocument/2006/relationships/hyperlink" Target="http://memetoro.com" TargetMode="External"/><Relationship Id="rId12" Type="http://schemas.openxmlformats.org/officeDocument/2006/relationships/hyperlink" Target="http://memetoro.com/tokenomic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memetoro.com" TargetMode="External"/><Relationship Id="rId15" Type="http://schemas.openxmlformats.org/officeDocument/2006/relationships/hyperlink" Target="https://memetoro.com/" TargetMode="External"/><Relationship Id="rId14" Type="http://schemas.openxmlformats.org/officeDocument/2006/relationships/hyperlink" Target="http://memetoro.com" TargetMode="External"/><Relationship Id="rId17" Type="http://schemas.openxmlformats.org/officeDocument/2006/relationships/hyperlink" Target="https://memetoro.com/tokenomics" TargetMode="External"/><Relationship Id="rId16" Type="http://schemas.openxmlformats.org/officeDocument/2006/relationships/hyperlink" Target="https://github.com/MemeToro/memetoro" TargetMode="External"/><Relationship Id="rId5" Type="http://schemas.openxmlformats.org/officeDocument/2006/relationships/styles" Target="styles.xml"/><Relationship Id="rId19" Type="http://schemas.openxmlformats.org/officeDocument/2006/relationships/hyperlink" Target="https://t.me/memetoro_mt" TargetMode="External"/><Relationship Id="rId6" Type="http://schemas.openxmlformats.org/officeDocument/2006/relationships/image" Target="media/image2.png"/><Relationship Id="rId18" Type="http://schemas.openxmlformats.org/officeDocument/2006/relationships/hyperlink" Target="https://x.com/memetoro_mt" TargetMode="External"/><Relationship Id="rId7" Type="http://schemas.openxmlformats.org/officeDocument/2006/relationships/hyperlink" Target="http://memetoro.com" TargetMode="External"/><Relationship Id="rId8" Type="http://schemas.openxmlformats.org/officeDocument/2006/relationships/hyperlink" Target="http://memetoro.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